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8B7FC" w14:textId="21D6DF4F" w:rsidR="006B6128" w:rsidRPr="00671786" w:rsidRDefault="006B6128" w:rsidP="00323A5F">
      <w:pPr>
        <w:rPr>
          <w:noProof/>
        </w:rPr>
      </w:pPr>
    </w:p>
    <w:p w14:paraId="05150FD9" w14:textId="77777777" w:rsidR="00323A5F" w:rsidRPr="00671786" w:rsidRDefault="00323A5F" w:rsidP="00323A5F">
      <w:pPr>
        <w:rPr>
          <w:noProof/>
        </w:rPr>
      </w:pPr>
    </w:p>
    <w:tbl>
      <w:tblPr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0A43BB" w:rsidRPr="00671786" w14:paraId="3955421E" w14:textId="77777777" w:rsidTr="00A23139">
        <w:tc>
          <w:tcPr>
            <w:tcW w:w="541" w:type="dxa"/>
          </w:tcPr>
          <w:p w14:paraId="714238FB" w14:textId="069F1799" w:rsidR="000A43BB" w:rsidRPr="00671786" w:rsidRDefault="000A43BB" w:rsidP="000A43BB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31</w:t>
            </w:r>
          </w:p>
        </w:tc>
        <w:tc>
          <w:tcPr>
            <w:tcW w:w="9197" w:type="dxa"/>
            <w:gridSpan w:val="2"/>
          </w:tcPr>
          <w:p w14:paraId="2312F3BF" w14:textId="15F07687" w:rsidR="000A43BB" w:rsidRPr="00671786" w:rsidRDefault="00BC11FA" w:rsidP="00CC411F">
            <w:pPr>
              <w:jc w:val="both"/>
              <w:rPr>
                <w:noProof/>
              </w:rPr>
            </w:pPr>
            <w:r w:rsidRPr="00BC11FA">
              <w:rPr>
                <w:noProof/>
                <w:lang w:val="en-MY"/>
              </w:rPr>
              <w:t>Pembentukan Malaysia me</w:t>
            </w:r>
            <w:r w:rsidR="005D0472">
              <w:rPr>
                <w:noProof/>
                <w:lang w:val="en-MY"/>
              </w:rPr>
              <w:t>mberi cabaran kepada kerajaan untuk memajukan</w:t>
            </w:r>
            <w:r w:rsidR="00C17599">
              <w:rPr>
                <w:noProof/>
                <w:lang w:val="en-MY"/>
              </w:rPr>
              <w:t xml:space="preserve"> negeri </w:t>
            </w:r>
            <w:r>
              <w:rPr>
                <w:noProof/>
                <w:lang w:val="en-MY"/>
              </w:rPr>
              <w:t>Sarawak</w:t>
            </w:r>
            <w:r w:rsidR="00C17599">
              <w:rPr>
                <w:noProof/>
                <w:lang w:val="en-MY"/>
              </w:rPr>
              <w:t xml:space="preserve"> dan Sabah</w:t>
            </w:r>
            <w:r>
              <w:rPr>
                <w:noProof/>
                <w:lang w:val="en-MY"/>
              </w:rPr>
              <w:t xml:space="preserve"> </w:t>
            </w:r>
            <w:r w:rsidR="00C17599">
              <w:rPr>
                <w:noProof/>
                <w:lang w:val="en-MY"/>
              </w:rPr>
              <w:t>terutamanya dalam aspek sistem pengangkutan dan perhubungan.</w:t>
            </w:r>
          </w:p>
          <w:p w14:paraId="442835CF" w14:textId="6176F2DF" w:rsidR="000A43BB" w:rsidRPr="00671786" w:rsidRDefault="000A43BB" w:rsidP="000A43BB">
            <w:pPr>
              <w:pStyle w:val="Default"/>
              <w:rPr>
                <w:noProof/>
                <w:sz w:val="23"/>
                <w:szCs w:val="23"/>
                <w:lang w:val="ms-MY"/>
              </w:rPr>
            </w:pPr>
            <w:r w:rsidRPr="00671786">
              <w:rPr>
                <w:noProof/>
                <w:lang w:val="ms-MY"/>
              </w:rPr>
              <w:t xml:space="preserve">Apakah </w:t>
            </w:r>
            <w:r w:rsidR="00C17599">
              <w:rPr>
                <w:noProof/>
                <w:lang w:val="ms-MY"/>
              </w:rPr>
              <w:t>cabaran yang dimaksudkan dalam pernyataan tersebut</w:t>
            </w:r>
            <w:r w:rsidRPr="00671786">
              <w:rPr>
                <w:noProof/>
                <w:lang w:val="ms-MY"/>
              </w:rPr>
              <w:t>?</w:t>
            </w:r>
          </w:p>
          <w:p w14:paraId="55A5164C" w14:textId="77777777" w:rsidR="000A43BB" w:rsidRPr="00671786" w:rsidRDefault="000A43BB" w:rsidP="000A43BB">
            <w:pPr>
              <w:pStyle w:val="NoSpacing"/>
              <w:rPr>
                <w:noProof/>
                <w:sz w:val="16"/>
                <w:szCs w:val="16"/>
                <w:lang w:val="ms-MY"/>
              </w:rPr>
            </w:pPr>
          </w:p>
        </w:tc>
      </w:tr>
      <w:tr w:rsidR="00C17599" w:rsidRPr="00671786" w14:paraId="159F5617" w14:textId="77777777" w:rsidTr="00A23139">
        <w:tc>
          <w:tcPr>
            <w:tcW w:w="541" w:type="dxa"/>
          </w:tcPr>
          <w:p w14:paraId="7E9528F9" w14:textId="77777777" w:rsidR="00C17599" w:rsidRPr="00671786" w:rsidRDefault="00C17599" w:rsidP="000A43BB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3B51E553" w14:textId="1CB6712C" w:rsidR="00C17599" w:rsidRPr="00C17599" w:rsidRDefault="00C17599" w:rsidP="000A43BB">
            <w:pPr>
              <w:spacing w:line="360" w:lineRule="auto"/>
              <w:rPr>
                <w:bCs/>
                <w:noProof/>
              </w:rPr>
            </w:pPr>
            <w:r w:rsidRPr="00C17599">
              <w:rPr>
                <w:bCs/>
                <w:noProof/>
              </w:rPr>
              <w:t>I</w:t>
            </w:r>
          </w:p>
        </w:tc>
        <w:tc>
          <w:tcPr>
            <w:tcW w:w="8675" w:type="dxa"/>
          </w:tcPr>
          <w:p w14:paraId="4FD76736" w14:textId="0D7486BD" w:rsidR="00C17599" w:rsidRPr="00C17599" w:rsidRDefault="00C17599" w:rsidP="000A43BB">
            <w:pPr>
              <w:pStyle w:val="Default"/>
              <w:rPr>
                <w:bCs/>
                <w:noProof/>
                <w:sz w:val="23"/>
                <w:szCs w:val="23"/>
                <w:lang w:val="ms-MY"/>
              </w:rPr>
            </w:pPr>
            <w:r>
              <w:rPr>
                <w:bCs/>
                <w:noProof/>
                <w:sz w:val="23"/>
                <w:szCs w:val="23"/>
                <w:lang w:val="ms-MY"/>
              </w:rPr>
              <w:t>Teknologi rendah</w:t>
            </w:r>
          </w:p>
        </w:tc>
      </w:tr>
      <w:tr w:rsidR="00C17599" w:rsidRPr="00671786" w14:paraId="198A7AA1" w14:textId="77777777" w:rsidTr="00A23139">
        <w:tc>
          <w:tcPr>
            <w:tcW w:w="541" w:type="dxa"/>
          </w:tcPr>
          <w:p w14:paraId="21BB88E0" w14:textId="77777777" w:rsidR="00C17599" w:rsidRPr="00671786" w:rsidRDefault="00C17599" w:rsidP="000A43BB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327EC102" w14:textId="5A9DD0A6" w:rsidR="00C17599" w:rsidRPr="00C17599" w:rsidRDefault="00C17599" w:rsidP="000A43BB">
            <w:pPr>
              <w:spacing w:line="360" w:lineRule="auto"/>
              <w:rPr>
                <w:bCs/>
                <w:noProof/>
              </w:rPr>
            </w:pPr>
            <w:r w:rsidRPr="00C17599">
              <w:rPr>
                <w:bCs/>
                <w:noProof/>
              </w:rPr>
              <w:t>II</w:t>
            </w:r>
          </w:p>
        </w:tc>
        <w:tc>
          <w:tcPr>
            <w:tcW w:w="8675" w:type="dxa"/>
          </w:tcPr>
          <w:p w14:paraId="43BF3614" w14:textId="4DBAFFF3" w:rsidR="00C17599" w:rsidRPr="00C17599" w:rsidRDefault="00A23139" w:rsidP="000A43BB">
            <w:pPr>
              <w:pStyle w:val="Default"/>
              <w:rPr>
                <w:bCs/>
                <w:noProof/>
                <w:sz w:val="23"/>
                <w:szCs w:val="23"/>
                <w:lang w:val="ms-MY"/>
              </w:rPr>
            </w:pPr>
            <w:r>
              <w:rPr>
                <w:bCs/>
                <w:noProof/>
                <w:sz w:val="23"/>
                <w:szCs w:val="23"/>
                <w:lang w:val="ms-MY"/>
              </w:rPr>
              <w:t>Serangan komunis</w:t>
            </w:r>
          </w:p>
        </w:tc>
      </w:tr>
      <w:tr w:rsidR="00C17599" w:rsidRPr="00671786" w14:paraId="50E70C8B" w14:textId="77777777" w:rsidTr="00A23139">
        <w:tc>
          <w:tcPr>
            <w:tcW w:w="541" w:type="dxa"/>
          </w:tcPr>
          <w:p w14:paraId="6F59E908" w14:textId="77777777" w:rsidR="00C17599" w:rsidRPr="00671786" w:rsidRDefault="00C17599" w:rsidP="000A43BB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74DD99B" w14:textId="2A67529E" w:rsidR="00C17599" w:rsidRPr="00C17599" w:rsidRDefault="00C17599" w:rsidP="000A43BB">
            <w:pPr>
              <w:spacing w:line="360" w:lineRule="auto"/>
              <w:rPr>
                <w:bCs/>
                <w:noProof/>
              </w:rPr>
            </w:pPr>
            <w:r w:rsidRPr="00C17599">
              <w:rPr>
                <w:bCs/>
                <w:noProof/>
              </w:rPr>
              <w:t>III</w:t>
            </w:r>
          </w:p>
        </w:tc>
        <w:tc>
          <w:tcPr>
            <w:tcW w:w="8675" w:type="dxa"/>
          </w:tcPr>
          <w:p w14:paraId="30A1F955" w14:textId="736430B7" w:rsidR="00C17599" w:rsidRPr="00C17599" w:rsidRDefault="00A23139" w:rsidP="000A43BB">
            <w:pPr>
              <w:pStyle w:val="Default"/>
              <w:rPr>
                <w:bCs/>
                <w:noProof/>
                <w:sz w:val="23"/>
                <w:szCs w:val="23"/>
                <w:lang w:val="ms-MY"/>
              </w:rPr>
            </w:pPr>
            <w:r>
              <w:rPr>
                <w:bCs/>
                <w:noProof/>
                <w:sz w:val="23"/>
                <w:szCs w:val="23"/>
                <w:lang w:val="ms-MY"/>
              </w:rPr>
              <w:t xml:space="preserve">Saiz negeri yang besar </w:t>
            </w:r>
          </w:p>
        </w:tc>
      </w:tr>
      <w:tr w:rsidR="00C17599" w:rsidRPr="00671786" w14:paraId="556E0701" w14:textId="77777777" w:rsidTr="00A23139">
        <w:tc>
          <w:tcPr>
            <w:tcW w:w="541" w:type="dxa"/>
          </w:tcPr>
          <w:p w14:paraId="60B2F315" w14:textId="77777777" w:rsidR="00C17599" w:rsidRPr="00671786" w:rsidRDefault="00C17599" w:rsidP="000A43BB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C24559A" w14:textId="24649EF4" w:rsidR="00C17599" w:rsidRPr="00C17599" w:rsidRDefault="00C17599" w:rsidP="000A43BB">
            <w:pPr>
              <w:spacing w:line="360" w:lineRule="auto"/>
              <w:rPr>
                <w:bCs/>
                <w:noProof/>
              </w:rPr>
            </w:pPr>
            <w:r w:rsidRPr="00C17599">
              <w:rPr>
                <w:bCs/>
                <w:noProof/>
              </w:rPr>
              <w:t>IV</w:t>
            </w:r>
          </w:p>
        </w:tc>
        <w:tc>
          <w:tcPr>
            <w:tcW w:w="8675" w:type="dxa"/>
          </w:tcPr>
          <w:p w14:paraId="28F4E125" w14:textId="57319AFC" w:rsidR="00C17599" w:rsidRPr="00C17599" w:rsidRDefault="00C17599" w:rsidP="000A43BB">
            <w:pPr>
              <w:pStyle w:val="Default"/>
              <w:rPr>
                <w:bCs/>
                <w:noProof/>
                <w:sz w:val="23"/>
                <w:szCs w:val="23"/>
                <w:lang w:val="ms-MY"/>
              </w:rPr>
            </w:pPr>
            <w:r>
              <w:rPr>
                <w:bCs/>
                <w:noProof/>
                <w:sz w:val="23"/>
                <w:szCs w:val="23"/>
                <w:lang w:val="ms-MY"/>
              </w:rPr>
              <w:t>Bergantung kepada sistem pengangkutan air</w:t>
            </w:r>
          </w:p>
        </w:tc>
      </w:tr>
      <w:tr w:rsidR="000A43BB" w:rsidRPr="00671786" w14:paraId="779FFC6C" w14:textId="77777777" w:rsidTr="00A23139">
        <w:tc>
          <w:tcPr>
            <w:tcW w:w="541" w:type="dxa"/>
          </w:tcPr>
          <w:p w14:paraId="16D650F1" w14:textId="77777777" w:rsidR="000A43BB" w:rsidRPr="00671786" w:rsidRDefault="000A43BB" w:rsidP="000A43BB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36EBF170" w14:textId="77777777" w:rsidR="000A43BB" w:rsidRPr="00671786" w:rsidRDefault="000A43BB" w:rsidP="000A43BB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149A1EE5" w14:textId="5B6E9C74" w:rsidR="000A43BB" w:rsidRPr="00671786" w:rsidRDefault="00C17599" w:rsidP="000A43BB">
            <w:pPr>
              <w:pStyle w:val="Default"/>
              <w:rPr>
                <w:noProof/>
                <w:sz w:val="23"/>
                <w:szCs w:val="23"/>
                <w:lang w:val="ms-MY"/>
              </w:rPr>
            </w:pPr>
            <w:r>
              <w:rPr>
                <w:noProof/>
                <w:sz w:val="23"/>
                <w:szCs w:val="23"/>
                <w:lang w:val="ms-MY"/>
              </w:rPr>
              <w:t>I dan II</w:t>
            </w:r>
          </w:p>
        </w:tc>
      </w:tr>
      <w:tr w:rsidR="000A43BB" w:rsidRPr="00671786" w14:paraId="655B7DA5" w14:textId="77777777" w:rsidTr="00A23139">
        <w:tc>
          <w:tcPr>
            <w:tcW w:w="541" w:type="dxa"/>
          </w:tcPr>
          <w:p w14:paraId="4FA3B524" w14:textId="77777777" w:rsidR="000A43BB" w:rsidRPr="00671786" w:rsidRDefault="000A43BB" w:rsidP="000A43BB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669144C" w14:textId="77777777" w:rsidR="000A43BB" w:rsidRPr="00671786" w:rsidRDefault="000A43BB" w:rsidP="000A43BB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183C88DE" w14:textId="064B36D8" w:rsidR="000A43BB" w:rsidRPr="00671786" w:rsidRDefault="00C17599" w:rsidP="000A43BB">
            <w:pPr>
              <w:pStyle w:val="Default"/>
              <w:rPr>
                <w:noProof/>
                <w:sz w:val="23"/>
                <w:szCs w:val="23"/>
                <w:lang w:val="ms-MY"/>
              </w:rPr>
            </w:pPr>
            <w:r>
              <w:rPr>
                <w:noProof/>
                <w:sz w:val="23"/>
                <w:szCs w:val="23"/>
                <w:lang w:val="ms-MY"/>
              </w:rPr>
              <w:t>I dan IV</w:t>
            </w:r>
          </w:p>
        </w:tc>
      </w:tr>
      <w:tr w:rsidR="000A43BB" w:rsidRPr="00671786" w14:paraId="6B263748" w14:textId="77777777" w:rsidTr="00A23139">
        <w:tc>
          <w:tcPr>
            <w:tcW w:w="541" w:type="dxa"/>
          </w:tcPr>
          <w:p w14:paraId="01F00A59" w14:textId="77777777" w:rsidR="000A43BB" w:rsidRPr="00671786" w:rsidRDefault="000A43BB" w:rsidP="000A43BB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70C99EEB" w14:textId="77777777" w:rsidR="000A43BB" w:rsidRPr="00671786" w:rsidRDefault="000A43BB" w:rsidP="000A43BB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01E28C1F" w14:textId="46FD0300" w:rsidR="000A43BB" w:rsidRPr="00671786" w:rsidRDefault="00C17599" w:rsidP="000A43BB">
            <w:pPr>
              <w:pStyle w:val="Default"/>
              <w:rPr>
                <w:noProof/>
                <w:sz w:val="23"/>
                <w:szCs w:val="23"/>
                <w:lang w:val="ms-MY"/>
              </w:rPr>
            </w:pPr>
            <w:r>
              <w:rPr>
                <w:noProof/>
                <w:sz w:val="23"/>
                <w:szCs w:val="23"/>
                <w:lang w:val="ms-MY"/>
              </w:rPr>
              <w:t>II dan III</w:t>
            </w:r>
          </w:p>
        </w:tc>
      </w:tr>
      <w:tr w:rsidR="000A43BB" w:rsidRPr="00671786" w14:paraId="35F168DF" w14:textId="77777777" w:rsidTr="00A23139">
        <w:tc>
          <w:tcPr>
            <w:tcW w:w="541" w:type="dxa"/>
          </w:tcPr>
          <w:p w14:paraId="3423C3F0" w14:textId="77777777" w:rsidR="000A43BB" w:rsidRPr="00671786" w:rsidRDefault="000A43BB" w:rsidP="000A43BB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B20A5A1" w14:textId="77777777" w:rsidR="000A43BB" w:rsidRPr="00671786" w:rsidRDefault="000A43BB" w:rsidP="000A43BB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0E7EEA5B" w14:textId="3A334ED9" w:rsidR="000A43BB" w:rsidRPr="00671786" w:rsidRDefault="00C17599" w:rsidP="000A43BB">
            <w:pPr>
              <w:pStyle w:val="Default"/>
              <w:rPr>
                <w:noProof/>
                <w:sz w:val="23"/>
                <w:szCs w:val="23"/>
                <w:lang w:val="ms-MY"/>
              </w:rPr>
            </w:pPr>
            <w:r>
              <w:rPr>
                <w:noProof/>
                <w:sz w:val="23"/>
                <w:szCs w:val="23"/>
                <w:lang w:val="ms-MY"/>
              </w:rPr>
              <w:t>III dan IV</w:t>
            </w:r>
          </w:p>
        </w:tc>
      </w:tr>
    </w:tbl>
    <w:p w14:paraId="5D1F4F11" w14:textId="77777777" w:rsidR="00A23139" w:rsidRDefault="00A23139" w:rsidP="00323A5F">
      <w:pPr>
        <w:rPr>
          <w:noProof/>
        </w:rPr>
      </w:pPr>
    </w:p>
    <w:p w14:paraId="66D9674B" w14:textId="77777777" w:rsidR="00A23139" w:rsidRDefault="00A23139" w:rsidP="00323A5F">
      <w:pPr>
        <w:rPr>
          <w:noProof/>
        </w:rPr>
      </w:pPr>
    </w:p>
    <w:p w14:paraId="230DFF9D" w14:textId="44FFE312" w:rsidR="00A23139" w:rsidRDefault="00A23139" w:rsidP="00323A5F">
      <w:pPr>
        <w:rPr>
          <w:noProof/>
        </w:rPr>
      </w:pPr>
    </w:p>
    <w:p w14:paraId="27B71510" w14:textId="77777777" w:rsidR="00CC411F" w:rsidRDefault="00CC411F" w:rsidP="00323A5F">
      <w:pPr>
        <w:rPr>
          <w:noProof/>
        </w:rPr>
      </w:pPr>
    </w:p>
    <w:p w14:paraId="74313BBE" w14:textId="77777777" w:rsidR="00A23139" w:rsidRDefault="00A23139" w:rsidP="00323A5F">
      <w:pPr>
        <w:rPr>
          <w:noProof/>
        </w:rPr>
      </w:pPr>
    </w:p>
    <w:tbl>
      <w:tblPr>
        <w:tblpPr w:leftFromText="180" w:rightFromText="180" w:vertAnchor="text" w:horzAnchor="margin" w:tblpY="-599"/>
        <w:tblW w:w="9743" w:type="dxa"/>
        <w:tblLook w:val="0000" w:firstRow="0" w:lastRow="0" w:firstColumn="0" w:lastColumn="0" w:noHBand="0" w:noVBand="0"/>
      </w:tblPr>
      <w:tblGrid>
        <w:gridCol w:w="542"/>
        <w:gridCol w:w="522"/>
        <w:gridCol w:w="8679"/>
      </w:tblGrid>
      <w:tr w:rsidR="00A23139" w:rsidRPr="00671786" w14:paraId="7646675B" w14:textId="77777777" w:rsidTr="00CE1B9D">
        <w:tc>
          <w:tcPr>
            <w:tcW w:w="542" w:type="dxa"/>
          </w:tcPr>
          <w:p w14:paraId="2EF0F89C" w14:textId="77777777" w:rsidR="00A23139" w:rsidRPr="00671786" w:rsidRDefault="00A23139" w:rsidP="00A23139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32</w:t>
            </w:r>
          </w:p>
        </w:tc>
        <w:tc>
          <w:tcPr>
            <w:tcW w:w="9201" w:type="dxa"/>
            <w:gridSpan w:val="2"/>
          </w:tcPr>
          <w:p w14:paraId="6D7E514F" w14:textId="56040076" w:rsidR="00A23139" w:rsidRDefault="00A23139" w:rsidP="00A23139">
            <w:pPr>
              <w:pStyle w:val="NoSpacing"/>
              <w:rPr>
                <w:rFonts w:eastAsiaTheme="minorHAnsi"/>
                <w:noProof/>
                <w:lang w:val="ms-MY"/>
                <w14:ligatures w14:val="standardContextual"/>
              </w:rPr>
            </w:pPr>
            <w:r>
              <w:rPr>
                <w:rFonts w:eastAsiaTheme="minorHAnsi"/>
                <w:noProof/>
                <w:lang w:val="ms-MY"/>
                <w14:ligatures w14:val="standardContextual"/>
              </w:rPr>
              <w:t xml:space="preserve">Gambar berikut menunjukkan ahli </w:t>
            </w:r>
            <w:r w:rsidR="00405E61">
              <w:rPr>
                <w:rFonts w:eastAsiaTheme="minorHAnsi"/>
                <w:noProof/>
                <w:lang w:val="ms-MY"/>
                <w14:ligatures w14:val="standardContextual"/>
              </w:rPr>
              <w:t>Majlis Gerakan Negara (</w:t>
            </w:r>
            <w:r>
              <w:rPr>
                <w:rFonts w:eastAsiaTheme="minorHAnsi"/>
                <w:noProof/>
                <w:lang w:val="ms-MY"/>
                <w14:ligatures w14:val="standardContextual"/>
              </w:rPr>
              <w:t>MAGERAN</w:t>
            </w:r>
            <w:r w:rsidR="00405E61">
              <w:rPr>
                <w:rFonts w:eastAsiaTheme="minorHAnsi"/>
                <w:noProof/>
                <w:lang w:val="ms-MY"/>
                <w14:ligatures w14:val="standardContextual"/>
              </w:rPr>
              <w:t>)</w:t>
            </w:r>
            <w:r>
              <w:rPr>
                <w:rFonts w:eastAsiaTheme="minorHAnsi"/>
                <w:noProof/>
                <w:lang w:val="ms-MY"/>
                <w14:ligatures w14:val="standardContextual"/>
              </w:rPr>
              <w:t xml:space="preserve"> yang dipengerusikan oleh Tun Abdul Razak</w:t>
            </w:r>
            <w:r w:rsidR="00405E61">
              <w:rPr>
                <w:rFonts w:eastAsiaTheme="minorHAnsi"/>
                <w:noProof/>
                <w:lang w:val="ms-MY"/>
                <w14:ligatures w14:val="standardContextual"/>
              </w:rPr>
              <w:t xml:space="preserve"> selepas tragedi hubungan antara kaum.</w:t>
            </w:r>
          </w:p>
          <w:p w14:paraId="72929AFC" w14:textId="77777777" w:rsidR="00CC411F" w:rsidRDefault="00CC411F" w:rsidP="00A23139">
            <w:pPr>
              <w:pStyle w:val="NoSpacing"/>
              <w:rPr>
                <w:rFonts w:eastAsiaTheme="minorHAnsi"/>
                <w:noProof/>
                <w:lang w:val="ms-MY"/>
                <w14:ligatures w14:val="standardContextual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98"/>
            </w:tblGrid>
            <w:tr w:rsidR="00A23139" w14:paraId="4B446EA1" w14:textId="77777777" w:rsidTr="00405E61">
              <w:trPr>
                <w:trHeight w:val="3254"/>
              </w:trPr>
              <w:tc>
                <w:tcPr>
                  <w:tcW w:w="7098" w:type="dxa"/>
                </w:tcPr>
                <w:p w14:paraId="22023F55" w14:textId="2D619C88" w:rsidR="00A23139" w:rsidRDefault="00A23139" w:rsidP="00CC411F">
                  <w:pPr>
                    <w:pStyle w:val="NoSpacing"/>
                    <w:framePr w:hSpace="180" w:wrap="around" w:vAnchor="text" w:hAnchor="margin" w:y="-599"/>
                    <w:rPr>
                      <w:noProof/>
                      <w:lang w:val="ms-MY"/>
                    </w:rPr>
                  </w:pPr>
                  <w:r>
                    <w:rPr>
                      <w:noProof/>
                      <w:lang w:val="ms-MY"/>
                      <w14:ligatures w14:val="standardContextual"/>
                    </w:rPr>
                    <w:drawing>
                      <wp:inline distT="0" distB="0" distL="0" distR="0" wp14:anchorId="14BEEA52" wp14:editId="797E02CB">
                        <wp:extent cx="4295775" cy="1895236"/>
                        <wp:effectExtent l="0" t="0" r="0" b="0"/>
                        <wp:docPr id="443309459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43309459" name="Picture 443309459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95775" cy="18952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54ECA9" w14:textId="77777777" w:rsidR="00A23139" w:rsidRDefault="00A23139" w:rsidP="00A23139">
            <w:pPr>
              <w:pStyle w:val="NoSpacing"/>
              <w:rPr>
                <w:noProof/>
                <w:lang w:val="ms-MY"/>
              </w:rPr>
            </w:pPr>
          </w:p>
          <w:p w14:paraId="467372B2" w14:textId="77777777" w:rsidR="00A23139" w:rsidRDefault="00405E61" w:rsidP="00A23139">
            <w:pPr>
              <w:pStyle w:val="NoSpacing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Apakah tanggungjawab ahli MAGERAN tersebut?</w:t>
            </w:r>
          </w:p>
          <w:p w14:paraId="621FBA99" w14:textId="2F61652E" w:rsidR="00CC411F" w:rsidRPr="00671786" w:rsidRDefault="00CC411F" w:rsidP="00A23139">
            <w:pPr>
              <w:pStyle w:val="NoSpacing"/>
              <w:rPr>
                <w:noProof/>
                <w:sz w:val="16"/>
                <w:szCs w:val="16"/>
                <w:lang w:val="ms-MY"/>
              </w:rPr>
            </w:pPr>
          </w:p>
        </w:tc>
      </w:tr>
      <w:tr w:rsidR="00A23139" w:rsidRPr="00671786" w14:paraId="521A3E81" w14:textId="77777777" w:rsidTr="00CE1B9D">
        <w:tc>
          <w:tcPr>
            <w:tcW w:w="542" w:type="dxa"/>
          </w:tcPr>
          <w:p w14:paraId="05F7FDDB" w14:textId="77777777" w:rsidR="00A23139" w:rsidRPr="00671786" w:rsidRDefault="00A23139" w:rsidP="00A23139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15D26E56" w14:textId="77777777" w:rsidR="00A23139" w:rsidRPr="00671786" w:rsidRDefault="00A23139" w:rsidP="00A23139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679" w:type="dxa"/>
          </w:tcPr>
          <w:p w14:paraId="44DFA06D" w14:textId="55306C7E" w:rsidR="00A23139" w:rsidRPr="00671786" w:rsidRDefault="00405E61" w:rsidP="00A2313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Mengisytiharkan darurat</w:t>
            </w:r>
          </w:p>
        </w:tc>
      </w:tr>
      <w:tr w:rsidR="00A23139" w:rsidRPr="00671786" w14:paraId="09C717BF" w14:textId="77777777" w:rsidTr="00CE1B9D">
        <w:tc>
          <w:tcPr>
            <w:tcW w:w="542" w:type="dxa"/>
          </w:tcPr>
          <w:p w14:paraId="53DCAA96" w14:textId="77777777" w:rsidR="00A23139" w:rsidRPr="00671786" w:rsidRDefault="00A23139" w:rsidP="00A23139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3892085" w14:textId="77777777" w:rsidR="00A23139" w:rsidRPr="00671786" w:rsidRDefault="00A23139" w:rsidP="00A23139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679" w:type="dxa"/>
          </w:tcPr>
          <w:p w14:paraId="4EB17AF6" w14:textId="63B8AB45" w:rsidR="00A23139" w:rsidRPr="00671786" w:rsidRDefault="00405E61" w:rsidP="00A2313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Mengembalikan keamanan dan undang-undang</w:t>
            </w:r>
          </w:p>
        </w:tc>
      </w:tr>
      <w:tr w:rsidR="00A23139" w:rsidRPr="00671786" w14:paraId="6F8A5BB3" w14:textId="77777777" w:rsidTr="00CE1B9D">
        <w:tc>
          <w:tcPr>
            <w:tcW w:w="542" w:type="dxa"/>
          </w:tcPr>
          <w:p w14:paraId="35E6AED6" w14:textId="77777777" w:rsidR="00A23139" w:rsidRPr="00671786" w:rsidRDefault="00A23139" w:rsidP="00A23139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DCE2746" w14:textId="77777777" w:rsidR="00A23139" w:rsidRPr="00671786" w:rsidRDefault="00A23139" w:rsidP="00A23139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679" w:type="dxa"/>
          </w:tcPr>
          <w:p w14:paraId="18C598FA" w14:textId="6D80C1E6" w:rsidR="00A23139" w:rsidRPr="00671786" w:rsidRDefault="00CE1B9D" w:rsidP="00A2313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 xml:space="preserve">Menasihati rakyat agar bertenang </w:t>
            </w:r>
          </w:p>
        </w:tc>
      </w:tr>
      <w:tr w:rsidR="00A23139" w:rsidRPr="00671786" w14:paraId="029DEE35" w14:textId="77777777" w:rsidTr="00CE1B9D">
        <w:tc>
          <w:tcPr>
            <w:tcW w:w="542" w:type="dxa"/>
          </w:tcPr>
          <w:p w14:paraId="29ECDAAA" w14:textId="77777777" w:rsidR="00A23139" w:rsidRPr="00671786" w:rsidRDefault="00A23139" w:rsidP="00A23139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7E8D7050" w14:textId="77777777" w:rsidR="00A23139" w:rsidRPr="00671786" w:rsidRDefault="00A23139" w:rsidP="00A23139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679" w:type="dxa"/>
          </w:tcPr>
          <w:p w14:paraId="131AB4FC" w14:textId="7F9B9162" w:rsidR="00A23139" w:rsidRPr="00671786" w:rsidRDefault="00CE1B9D" w:rsidP="00A2313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Tentera mengetuai pentadbiran</w:t>
            </w:r>
          </w:p>
        </w:tc>
      </w:tr>
    </w:tbl>
    <w:p w14:paraId="52BC9BB8" w14:textId="77777777" w:rsidR="00A23139" w:rsidRDefault="00A23139" w:rsidP="00323A5F">
      <w:pPr>
        <w:rPr>
          <w:noProof/>
        </w:rPr>
      </w:pPr>
    </w:p>
    <w:p w14:paraId="1AF31C9E" w14:textId="77777777" w:rsidR="00F6297F" w:rsidRDefault="00F6297F" w:rsidP="00323A5F">
      <w:pPr>
        <w:rPr>
          <w:noProof/>
        </w:rPr>
      </w:pPr>
    </w:p>
    <w:tbl>
      <w:tblPr>
        <w:tblpPr w:leftFromText="180" w:rightFromText="180" w:vertAnchor="text" w:horzAnchor="margin" w:tblpY="194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A23139" w:rsidRPr="00E36C76" w14:paraId="7A8476B5" w14:textId="77777777" w:rsidTr="00B422E6">
        <w:tc>
          <w:tcPr>
            <w:tcW w:w="541" w:type="dxa"/>
          </w:tcPr>
          <w:p w14:paraId="0C5A964C" w14:textId="77777777" w:rsidR="00A23139" w:rsidRPr="00E36C76" w:rsidRDefault="00A23139" w:rsidP="00C32F72">
            <w:pPr>
              <w:spacing w:line="360" w:lineRule="auto"/>
              <w:rPr>
                <w:b/>
                <w:noProof/>
              </w:rPr>
            </w:pPr>
            <w:r w:rsidRPr="00E36C76">
              <w:rPr>
                <w:b/>
                <w:noProof/>
              </w:rPr>
              <w:lastRenderedPageBreak/>
              <w:t>33</w:t>
            </w:r>
          </w:p>
        </w:tc>
        <w:tc>
          <w:tcPr>
            <w:tcW w:w="9197" w:type="dxa"/>
            <w:gridSpan w:val="2"/>
          </w:tcPr>
          <w:p w14:paraId="35F3B728" w14:textId="31EC8875" w:rsidR="00CC411F" w:rsidRPr="005D0472" w:rsidRDefault="00CE1B9D" w:rsidP="00C32F72">
            <w:pPr>
              <w:pStyle w:val="NoSpacing"/>
              <w:rPr>
                <w:rFonts w:eastAsiaTheme="minorHAnsi"/>
                <w:noProof/>
                <w:lang w:val="ms-MY"/>
                <w14:ligatures w14:val="standardContextual"/>
              </w:rPr>
            </w:pPr>
            <w:r w:rsidRPr="005D0472">
              <w:rPr>
                <w:rFonts w:eastAsiaTheme="minorHAnsi"/>
                <w:noProof/>
                <w:lang w:val="ms-MY"/>
                <w14:ligatures w14:val="standardContextual"/>
              </w:rPr>
              <w:t>Ucapan berikut mengenai matlamat Dasar Pendidikan Kebangsaan</w:t>
            </w:r>
            <w:r w:rsidR="00CC411F">
              <w:rPr>
                <w:rFonts w:eastAsiaTheme="minorHAnsi"/>
                <w:noProof/>
                <w:lang w:val="ms-MY"/>
                <w14:ligatures w14:val="standardContextual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8"/>
              <w:gridCol w:w="7080"/>
            </w:tblGrid>
            <w:tr w:rsidR="00CE1B9D" w:rsidRPr="005D0472" w14:paraId="02799A72" w14:textId="77777777" w:rsidTr="00CE1B9D">
              <w:tc>
                <w:tcPr>
                  <w:tcW w:w="1568" w:type="dxa"/>
                </w:tcPr>
                <w:p w14:paraId="50F6E209" w14:textId="3F8CC548" w:rsidR="00CE1B9D" w:rsidRPr="005D0472" w:rsidRDefault="00CE1B9D" w:rsidP="00CC411F">
                  <w:pPr>
                    <w:pStyle w:val="NoSpacing"/>
                    <w:framePr w:hSpace="180" w:wrap="around" w:vAnchor="text" w:hAnchor="margin" w:y="194"/>
                    <w:rPr>
                      <w:rFonts w:eastAsiaTheme="minorHAnsi"/>
                      <w:noProof/>
                      <w:lang w:val="ms-MY"/>
                      <w14:ligatures w14:val="standardContextual"/>
                    </w:rPr>
                  </w:pPr>
                  <w:r w:rsidRPr="005D0472">
                    <w:rPr>
                      <w:rFonts w:eastAsiaTheme="minorHAnsi"/>
                      <w:noProof/>
                      <w:lang w:val="ms-MY"/>
                      <w14:ligatures w14:val="standardContextual"/>
                    </w:rPr>
                    <w:t>Pemimpin A</w:t>
                  </w:r>
                </w:p>
              </w:tc>
              <w:tc>
                <w:tcPr>
                  <w:tcW w:w="7080" w:type="dxa"/>
                </w:tcPr>
                <w:p w14:paraId="619AB769" w14:textId="77777777" w:rsidR="00CE1B9D" w:rsidRPr="005D0472" w:rsidRDefault="00B422E6" w:rsidP="00CC411F">
                  <w:pPr>
                    <w:pStyle w:val="NoSpacing"/>
                    <w:framePr w:hSpace="180" w:wrap="around" w:vAnchor="text" w:hAnchor="margin" w:y="194"/>
                    <w:rPr>
                      <w:rFonts w:eastAsiaTheme="minorHAnsi"/>
                      <w:noProof/>
                      <w:lang w:val="ms-MY"/>
                      <w14:ligatures w14:val="standardContextual"/>
                    </w:rPr>
                  </w:pPr>
                  <w:r w:rsidRPr="005D0472">
                    <w:rPr>
                      <w:rFonts w:eastAsiaTheme="minorHAnsi"/>
                      <w:noProof/>
                      <w:lang w:val="ms-MY"/>
                      <w14:ligatures w14:val="standardContextual"/>
                    </w:rPr>
                    <w:t>Tuan-tuan dan puan-puan,</w:t>
                  </w:r>
                </w:p>
                <w:p w14:paraId="2A4A610B" w14:textId="2A4A5A6A" w:rsidR="00B422E6" w:rsidRPr="005D0472" w:rsidRDefault="00B422E6" w:rsidP="00CC411F">
                  <w:pPr>
                    <w:pStyle w:val="NoSpacing"/>
                    <w:framePr w:hSpace="180" w:wrap="around" w:vAnchor="text" w:hAnchor="margin" w:y="194"/>
                    <w:rPr>
                      <w:rFonts w:eastAsiaTheme="minorHAnsi"/>
                      <w:noProof/>
                      <w:lang w:val="ms-MY"/>
                      <w14:ligatures w14:val="standardContextual"/>
                    </w:rPr>
                  </w:pPr>
                  <w:r w:rsidRPr="005D0472">
                    <w:rPr>
                      <w:rFonts w:eastAsiaTheme="minorHAnsi"/>
                      <w:noProof/>
                      <w:lang w:val="ms-MY"/>
                      <w14:ligatures w14:val="standardContextual"/>
                    </w:rPr>
                    <w:t>Matlamat Dasar Pendidikan Kebangsaan bertujuan menyatupadukan rakyat dan melahirkan tenaga kerja mahir yang terdiri daripada pelbagai kaum</w:t>
                  </w:r>
                </w:p>
              </w:tc>
            </w:tr>
          </w:tbl>
          <w:p w14:paraId="4C64E393" w14:textId="61C64009" w:rsidR="00A23139" w:rsidRPr="005D0472" w:rsidRDefault="00B422E6" w:rsidP="00B422E6">
            <w:pPr>
              <w:pStyle w:val="Default"/>
              <w:rPr>
                <w:noProof/>
                <w:lang w:val="ms-MY"/>
              </w:rPr>
            </w:pPr>
            <w:r w:rsidRPr="005D0472">
              <w:rPr>
                <w:noProof/>
                <w:lang w:val="ms-MY"/>
              </w:rPr>
              <w:t>Bagaimanakah Kajian Aminuddin Baki boleh merealisasikan matlamat Dasar Pendidikan Kebangsaan tersebut</w:t>
            </w:r>
            <w:r w:rsidR="00A23139" w:rsidRPr="005D0472">
              <w:rPr>
                <w:noProof/>
                <w:lang w:val="ms-MY"/>
              </w:rPr>
              <w:t>?</w:t>
            </w:r>
          </w:p>
          <w:p w14:paraId="557B6953" w14:textId="77777777" w:rsidR="00A23139" w:rsidRPr="005D0472" w:rsidRDefault="00A23139" w:rsidP="00C32F72">
            <w:pPr>
              <w:pStyle w:val="NoSpacing"/>
              <w:rPr>
                <w:noProof/>
                <w:lang w:val="ms-MY"/>
              </w:rPr>
            </w:pPr>
          </w:p>
        </w:tc>
      </w:tr>
      <w:tr w:rsidR="00B422E6" w:rsidRPr="00E36C76" w14:paraId="6D6D7633" w14:textId="77777777" w:rsidTr="00B422E6">
        <w:tc>
          <w:tcPr>
            <w:tcW w:w="541" w:type="dxa"/>
          </w:tcPr>
          <w:p w14:paraId="2E4BABA5" w14:textId="77777777" w:rsidR="00B422E6" w:rsidRPr="00E36C76" w:rsidRDefault="00B422E6" w:rsidP="00C32F72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280491E4" w14:textId="1B5C6CEE" w:rsidR="00B422E6" w:rsidRPr="00E36C76" w:rsidRDefault="00B422E6" w:rsidP="00C32F72">
            <w:pPr>
              <w:spacing w:line="360" w:lineRule="auto"/>
              <w:rPr>
                <w:bCs/>
                <w:noProof/>
              </w:rPr>
            </w:pPr>
            <w:r w:rsidRPr="00E36C76">
              <w:rPr>
                <w:bCs/>
                <w:noProof/>
              </w:rPr>
              <w:t>I</w:t>
            </w:r>
          </w:p>
        </w:tc>
        <w:tc>
          <w:tcPr>
            <w:tcW w:w="8675" w:type="dxa"/>
          </w:tcPr>
          <w:p w14:paraId="525DA41B" w14:textId="629A548B" w:rsidR="00B422E6" w:rsidRPr="005D0472" w:rsidRDefault="00B422E6" w:rsidP="00B422E6">
            <w:pPr>
              <w:pStyle w:val="Default"/>
              <w:rPr>
                <w:noProof/>
                <w:lang w:val="ms-MY"/>
              </w:rPr>
            </w:pPr>
            <w:r w:rsidRPr="005D0472">
              <w:rPr>
                <w:noProof/>
                <w:lang w:val="ms-MY"/>
              </w:rPr>
              <w:t xml:space="preserve">Penekanan kepada mata pelajaran Sejarah </w:t>
            </w:r>
          </w:p>
        </w:tc>
      </w:tr>
      <w:tr w:rsidR="00B422E6" w:rsidRPr="00E36C76" w14:paraId="5216B70A" w14:textId="77777777" w:rsidTr="00B422E6">
        <w:tc>
          <w:tcPr>
            <w:tcW w:w="541" w:type="dxa"/>
          </w:tcPr>
          <w:p w14:paraId="13AF37A0" w14:textId="77777777" w:rsidR="00B422E6" w:rsidRPr="00E36C76" w:rsidRDefault="00B422E6" w:rsidP="00C32F72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3F5AE98" w14:textId="7475E283" w:rsidR="00B422E6" w:rsidRPr="00E36C76" w:rsidRDefault="00B422E6" w:rsidP="00C32F72">
            <w:pPr>
              <w:spacing w:line="360" w:lineRule="auto"/>
              <w:rPr>
                <w:bCs/>
                <w:noProof/>
              </w:rPr>
            </w:pPr>
            <w:r w:rsidRPr="00E36C76">
              <w:rPr>
                <w:bCs/>
                <w:noProof/>
              </w:rPr>
              <w:t>II</w:t>
            </w:r>
          </w:p>
        </w:tc>
        <w:tc>
          <w:tcPr>
            <w:tcW w:w="8675" w:type="dxa"/>
          </w:tcPr>
          <w:p w14:paraId="4337E345" w14:textId="6FD8B017" w:rsidR="00B422E6" w:rsidRPr="005D0472" w:rsidRDefault="00B422E6" w:rsidP="00B422E6">
            <w:pPr>
              <w:pStyle w:val="Default"/>
              <w:rPr>
                <w:noProof/>
                <w:lang w:val="ms-MY"/>
              </w:rPr>
            </w:pPr>
            <w:r w:rsidRPr="005D0472">
              <w:rPr>
                <w:noProof/>
                <w:lang w:val="ms-MY"/>
              </w:rPr>
              <w:t xml:space="preserve">Memperkenalkan sekolah aneka jurusan </w:t>
            </w:r>
          </w:p>
        </w:tc>
      </w:tr>
      <w:tr w:rsidR="00B422E6" w:rsidRPr="00E36C76" w14:paraId="4FE378B1" w14:textId="77777777" w:rsidTr="00B422E6">
        <w:tc>
          <w:tcPr>
            <w:tcW w:w="541" w:type="dxa"/>
          </w:tcPr>
          <w:p w14:paraId="14621187" w14:textId="77777777" w:rsidR="00B422E6" w:rsidRPr="00E36C76" w:rsidRDefault="00B422E6" w:rsidP="00C32F72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114722CA" w14:textId="2BE12239" w:rsidR="00B422E6" w:rsidRPr="00E36C76" w:rsidRDefault="00B422E6" w:rsidP="00C32F72">
            <w:pPr>
              <w:spacing w:line="360" w:lineRule="auto"/>
              <w:rPr>
                <w:bCs/>
                <w:noProof/>
              </w:rPr>
            </w:pPr>
            <w:r w:rsidRPr="00E36C76">
              <w:rPr>
                <w:bCs/>
                <w:noProof/>
              </w:rPr>
              <w:t>III</w:t>
            </w:r>
          </w:p>
        </w:tc>
        <w:tc>
          <w:tcPr>
            <w:tcW w:w="8675" w:type="dxa"/>
          </w:tcPr>
          <w:p w14:paraId="710E6271" w14:textId="582B98A3" w:rsidR="00B422E6" w:rsidRPr="005D0472" w:rsidRDefault="00B422E6" w:rsidP="00B422E6">
            <w:pPr>
              <w:pStyle w:val="Default"/>
              <w:rPr>
                <w:noProof/>
                <w:lang w:val="ms-MY"/>
              </w:rPr>
            </w:pPr>
            <w:r w:rsidRPr="005D0472">
              <w:rPr>
                <w:noProof/>
                <w:lang w:val="ms-MY"/>
              </w:rPr>
              <w:t xml:space="preserve">Mewujudkan sekolah kebangsaan </w:t>
            </w:r>
          </w:p>
        </w:tc>
      </w:tr>
      <w:tr w:rsidR="00B422E6" w:rsidRPr="00E36C76" w14:paraId="324EE11B" w14:textId="77777777" w:rsidTr="00B422E6">
        <w:tc>
          <w:tcPr>
            <w:tcW w:w="541" w:type="dxa"/>
          </w:tcPr>
          <w:p w14:paraId="5450ACDC" w14:textId="77777777" w:rsidR="00B422E6" w:rsidRPr="00E36C76" w:rsidRDefault="00B422E6" w:rsidP="00C32F72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36044E5C" w14:textId="25D95B54" w:rsidR="00B422E6" w:rsidRPr="00E36C76" w:rsidRDefault="00B422E6" w:rsidP="00C32F72">
            <w:pPr>
              <w:spacing w:line="360" w:lineRule="auto"/>
              <w:rPr>
                <w:bCs/>
                <w:noProof/>
              </w:rPr>
            </w:pPr>
            <w:r w:rsidRPr="00E36C76">
              <w:rPr>
                <w:bCs/>
                <w:noProof/>
              </w:rPr>
              <w:t>IV</w:t>
            </w:r>
          </w:p>
        </w:tc>
        <w:tc>
          <w:tcPr>
            <w:tcW w:w="8675" w:type="dxa"/>
          </w:tcPr>
          <w:p w14:paraId="5E3F027A" w14:textId="47805646" w:rsidR="00B422E6" w:rsidRPr="005D0472" w:rsidRDefault="00B422E6" w:rsidP="00B422E6">
            <w:pPr>
              <w:pStyle w:val="Default"/>
              <w:rPr>
                <w:noProof/>
                <w:lang w:val="ms-MY"/>
              </w:rPr>
            </w:pPr>
            <w:r w:rsidRPr="005D0472">
              <w:rPr>
                <w:noProof/>
                <w:lang w:val="ms-MY"/>
              </w:rPr>
              <w:t xml:space="preserve">Bahasa Melayu bahasa pengantar di sekolah </w:t>
            </w:r>
          </w:p>
        </w:tc>
      </w:tr>
      <w:tr w:rsidR="00A23139" w:rsidRPr="00E36C76" w14:paraId="36D82EF7" w14:textId="77777777" w:rsidTr="00B422E6">
        <w:tc>
          <w:tcPr>
            <w:tcW w:w="541" w:type="dxa"/>
          </w:tcPr>
          <w:p w14:paraId="46CAEAA0" w14:textId="77777777" w:rsidR="00A23139" w:rsidRPr="00E36C76" w:rsidRDefault="00A23139" w:rsidP="00C32F72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7197D31D" w14:textId="77777777" w:rsidR="00A23139" w:rsidRPr="00E36C76" w:rsidRDefault="00A23139" w:rsidP="00C32F72">
            <w:pPr>
              <w:spacing w:line="360" w:lineRule="auto"/>
              <w:rPr>
                <w:b/>
                <w:noProof/>
              </w:rPr>
            </w:pPr>
            <w:r w:rsidRPr="00E36C76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688AFB51" w14:textId="5C5D8265" w:rsidR="00A23139" w:rsidRPr="00E36C76" w:rsidRDefault="00B422E6" w:rsidP="00C32F7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 w:rsidRPr="00E36C76">
              <w:rPr>
                <w:rFonts w:eastAsia="Times New Roman"/>
                <w:noProof/>
              </w:rPr>
              <w:t>I dan II</w:t>
            </w:r>
          </w:p>
        </w:tc>
      </w:tr>
      <w:tr w:rsidR="00A23139" w:rsidRPr="00E36C76" w14:paraId="59BE177F" w14:textId="77777777" w:rsidTr="00B422E6">
        <w:tc>
          <w:tcPr>
            <w:tcW w:w="541" w:type="dxa"/>
          </w:tcPr>
          <w:p w14:paraId="1E8E79B9" w14:textId="77777777" w:rsidR="00A23139" w:rsidRPr="00E36C76" w:rsidRDefault="00A23139" w:rsidP="00C32F72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AE06654" w14:textId="77777777" w:rsidR="00A23139" w:rsidRPr="00E36C76" w:rsidRDefault="00A23139" w:rsidP="00C32F72">
            <w:pPr>
              <w:spacing w:line="360" w:lineRule="auto"/>
              <w:rPr>
                <w:b/>
                <w:noProof/>
              </w:rPr>
            </w:pPr>
            <w:r w:rsidRPr="00E36C76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6DC2803A" w14:textId="0B8058FD" w:rsidR="00A23139" w:rsidRPr="00E36C76" w:rsidRDefault="00B422E6" w:rsidP="00C32F7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 w:rsidRPr="00E36C76">
              <w:rPr>
                <w:rFonts w:eastAsia="Times New Roman"/>
                <w:noProof/>
              </w:rPr>
              <w:t>I dan IV</w:t>
            </w:r>
          </w:p>
        </w:tc>
      </w:tr>
      <w:tr w:rsidR="00A23139" w:rsidRPr="00E36C76" w14:paraId="615E5BDB" w14:textId="77777777" w:rsidTr="00B422E6">
        <w:tc>
          <w:tcPr>
            <w:tcW w:w="541" w:type="dxa"/>
          </w:tcPr>
          <w:p w14:paraId="6C9848AA" w14:textId="77777777" w:rsidR="00A23139" w:rsidRPr="00E36C76" w:rsidRDefault="00A23139" w:rsidP="00C32F72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29288052" w14:textId="77777777" w:rsidR="00A23139" w:rsidRPr="00E36C76" w:rsidRDefault="00A23139" w:rsidP="00C32F72">
            <w:pPr>
              <w:spacing w:line="360" w:lineRule="auto"/>
              <w:rPr>
                <w:b/>
                <w:noProof/>
              </w:rPr>
            </w:pPr>
            <w:r w:rsidRPr="00E36C76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11CF8642" w14:textId="35C02B1F" w:rsidR="00A23139" w:rsidRPr="00E36C76" w:rsidRDefault="00B422E6" w:rsidP="00C32F7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 w:rsidRPr="00E36C76">
              <w:rPr>
                <w:rFonts w:eastAsia="Times New Roman"/>
                <w:noProof/>
              </w:rPr>
              <w:t>II dan III</w:t>
            </w:r>
          </w:p>
        </w:tc>
      </w:tr>
      <w:tr w:rsidR="00A23139" w:rsidRPr="00E36C76" w14:paraId="129839BC" w14:textId="77777777" w:rsidTr="00B422E6">
        <w:tc>
          <w:tcPr>
            <w:tcW w:w="541" w:type="dxa"/>
          </w:tcPr>
          <w:p w14:paraId="7BF6BE24" w14:textId="77777777" w:rsidR="00A23139" w:rsidRPr="00E36C76" w:rsidRDefault="00A23139" w:rsidP="00C32F72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3E96643" w14:textId="77777777" w:rsidR="00A23139" w:rsidRPr="00E36C76" w:rsidRDefault="00A23139" w:rsidP="00C32F72">
            <w:pPr>
              <w:spacing w:line="360" w:lineRule="auto"/>
              <w:rPr>
                <w:b/>
                <w:noProof/>
              </w:rPr>
            </w:pPr>
            <w:r w:rsidRPr="00E36C76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6C04E37E" w14:textId="1B0E79D1" w:rsidR="00A23139" w:rsidRPr="00E36C76" w:rsidRDefault="00B422E6" w:rsidP="00C32F7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 w:rsidRPr="00E36C76">
              <w:rPr>
                <w:rFonts w:eastAsia="Times New Roman"/>
                <w:noProof/>
              </w:rPr>
              <w:t>III dan IV</w:t>
            </w:r>
          </w:p>
        </w:tc>
      </w:tr>
    </w:tbl>
    <w:p w14:paraId="719DF8F5" w14:textId="77777777" w:rsidR="00597FD2" w:rsidRPr="00671786" w:rsidRDefault="00597FD2" w:rsidP="00597FD2">
      <w:pPr>
        <w:tabs>
          <w:tab w:val="left" w:pos="1830"/>
        </w:tabs>
        <w:rPr>
          <w:noProof/>
        </w:rPr>
      </w:pPr>
    </w:p>
    <w:tbl>
      <w:tblPr>
        <w:tblW w:w="8931" w:type="dxa"/>
        <w:tblLook w:val="0000" w:firstRow="0" w:lastRow="0" w:firstColumn="0" w:lastColumn="0" w:noHBand="0" w:noVBand="0"/>
      </w:tblPr>
      <w:tblGrid>
        <w:gridCol w:w="541"/>
        <w:gridCol w:w="522"/>
        <w:gridCol w:w="3332"/>
        <w:gridCol w:w="4536"/>
      </w:tblGrid>
      <w:tr w:rsidR="00A25236" w:rsidRPr="00671786" w14:paraId="1FF38FE4" w14:textId="77777777" w:rsidTr="00DA60B2">
        <w:tc>
          <w:tcPr>
            <w:tcW w:w="541" w:type="dxa"/>
          </w:tcPr>
          <w:p w14:paraId="145FF79B" w14:textId="71DA66C0" w:rsidR="00A25236" w:rsidRPr="00671786" w:rsidRDefault="00A25236" w:rsidP="006453B5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3</w:t>
            </w:r>
            <w:r w:rsidR="000C7545" w:rsidRPr="00671786">
              <w:rPr>
                <w:b/>
                <w:noProof/>
              </w:rPr>
              <w:t>4</w:t>
            </w:r>
          </w:p>
        </w:tc>
        <w:tc>
          <w:tcPr>
            <w:tcW w:w="8390" w:type="dxa"/>
            <w:gridSpan w:val="3"/>
            <w:tcBorders>
              <w:bottom w:val="single" w:sz="4" w:space="0" w:color="auto"/>
            </w:tcBorders>
          </w:tcPr>
          <w:p w14:paraId="0A611C8E" w14:textId="786632F1" w:rsidR="00A25236" w:rsidRDefault="00B748BC" w:rsidP="00B748BC">
            <w:pPr>
              <w:pStyle w:val="Default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Dasar Kebudayaan Kebangsaan bermatlamat mengukuhkan perpaduan bangsa dan negara dengan melahirkan ramai tokoh dan penggiat budaya yang tersohor.</w:t>
            </w:r>
          </w:p>
          <w:p w14:paraId="0DDB7B48" w14:textId="76BDEE97" w:rsidR="00B748BC" w:rsidRDefault="00B748BC" w:rsidP="00B748BC">
            <w:pPr>
              <w:pStyle w:val="Default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Antara pasangan tersebut yang manakah pilihan tokoh budaya yang tepat?</w:t>
            </w:r>
          </w:p>
          <w:p w14:paraId="5C400B04" w14:textId="7A121394" w:rsidR="00B748BC" w:rsidRPr="00671786" w:rsidRDefault="00B748BC" w:rsidP="00B748BC">
            <w:pPr>
              <w:pStyle w:val="Default"/>
              <w:rPr>
                <w:noProof/>
                <w:sz w:val="16"/>
                <w:szCs w:val="16"/>
                <w:lang w:val="ms-MY"/>
              </w:rPr>
            </w:pPr>
          </w:p>
        </w:tc>
      </w:tr>
      <w:tr w:rsidR="00B748BC" w:rsidRPr="00671786" w14:paraId="1ED7B4A8" w14:textId="77777777" w:rsidTr="00DA60B2">
        <w:tc>
          <w:tcPr>
            <w:tcW w:w="541" w:type="dxa"/>
            <w:tcBorders>
              <w:right w:val="single" w:sz="4" w:space="0" w:color="auto"/>
            </w:tcBorders>
          </w:tcPr>
          <w:p w14:paraId="0AF0EB9F" w14:textId="77777777" w:rsidR="00B748BC" w:rsidRPr="00671786" w:rsidRDefault="00B748BC" w:rsidP="006453B5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F2C0" w14:textId="77777777" w:rsidR="00B748BC" w:rsidRPr="00671786" w:rsidRDefault="00B748BC" w:rsidP="006453B5">
            <w:pPr>
              <w:spacing w:line="360" w:lineRule="auto"/>
              <w:rPr>
                <w:b/>
                <w:noProof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8E3C" w14:textId="1A2B152B" w:rsidR="00B748BC" w:rsidRPr="00671786" w:rsidRDefault="00B748BC" w:rsidP="00B748BC">
            <w:pPr>
              <w:pStyle w:val="Default"/>
              <w:jc w:val="center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Tokoh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6F82" w14:textId="0E742E90" w:rsidR="00B748BC" w:rsidRPr="00671786" w:rsidRDefault="00B748BC" w:rsidP="00B748BC">
            <w:pPr>
              <w:pStyle w:val="Default"/>
              <w:jc w:val="center"/>
              <w:rPr>
                <w:noProof/>
                <w:sz w:val="23"/>
                <w:szCs w:val="23"/>
                <w:lang w:val="ms-MY"/>
              </w:rPr>
            </w:pPr>
            <w:r>
              <w:rPr>
                <w:noProof/>
                <w:sz w:val="23"/>
                <w:szCs w:val="23"/>
                <w:lang w:val="ms-MY"/>
              </w:rPr>
              <w:t>Sumbangan</w:t>
            </w:r>
          </w:p>
        </w:tc>
      </w:tr>
      <w:tr w:rsidR="00B748BC" w:rsidRPr="00671786" w14:paraId="5A1D19AE" w14:textId="77777777" w:rsidTr="00DA60B2">
        <w:tc>
          <w:tcPr>
            <w:tcW w:w="541" w:type="dxa"/>
            <w:tcBorders>
              <w:right w:val="single" w:sz="4" w:space="0" w:color="auto"/>
            </w:tcBorders>
          </w:tcPr>
          <w:p w14:paraId="5DE3E5D5" w14:textId="77777777" w:rsidR="00B748BC" w:rsidRPr="00671786" w:rsidRDefault="00B748BC" w:rsidP="006453B5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0B93" w14:textId="77777777" w:rsidR="00B748BC" w:rsidRPr="00671786" w:rsidRDefault="00B748BC" w:rsidP="006453B5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996E" w14:textId="684AA7FB" w:rsidR="00B748BC" w:rsidRPr="00671786" w:rsidRDefault="00B748BC" w:rsidP="006453B5">
            <w:pPr>
              <w:pStyle w:val="Default"/>
              <w:rPr>
                <w:noProof/>
                <w:sz w:val="23"/>
                <w:szCs w:val="23"/>
                <w:lang w:val="ms-MY"/>
              </w:rPr>
            </w:pPr>
            <w:r>
              <w:rPr>
                <w:noProof/>
                <w:sz w:val="23"/>
                <w:szCs w:val="23"/>
                <w:lang w:val="ms-MY"/>
              </w:rPr>
              <w:t>Azah Aziz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CF28" w14:textId="07DF5057" w:rsidR="00B748BC" w:rsidRPr="00671786" w:rsidRDefault="00840A60" w:rsidP="006453B5">
            <w:pPr>
              <w:pStyle w:val="Default"/>
              <w:rPr>
                <w:noProof/>
                <w:sz w:val="23"/>
                <w:szCs w:val="23"/>
                <w:lang w:val="ms-MY"/>
              </w:rPr>
            </w:pPr>
            <w:r>
              <w:rPr>
                <w:noProof/>
                <w:sz w:val="23"/>
                <w:szCs w:val="23"/>
                <w:lang w:val="ms-MY"/>
              </w:rPr>
              <w:t>Seni muzik tradisional</w:t>
            </w:r>
          </w:p>
        </w:tc>
      </w:tr>
      <w:tr w:rsidR="00B748BC" w:rsidRPr="00671786" w14:paraId="5D972023" w14:textId="77777777" w:rsidTr="00DA60B2">
        <w:tc>
          <w:tcPr>
            <w:tcW w:w="541" w:type="dxa"/>
            <w:tcBorders>
              <w:right w:val="single" w:sz="4" w:space="0" w:color="auto"/>
            </w:tcBorders>
          </w:tcPr>
          <w:p w14:paraId="296F14A2" w14:textId="77777777" w:rsidR="00B748BC" w:rsidRPr="00671786" w:rsidRDefault="00B748BC" w:rsidP="006453B5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5E53" w14:textId="77777777" w:rsidR="00B748BC" w:rsidRPr="00671786" w:rsidRDefault="00B748BC" w:rsidP="006453B5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E31C" w14:textId="42E9C07E" w:rsidR="00B748BC" w:rsidRPr="00671786" w:rsidRDefault="00840A60" w:rsidP="006453B5">
            <w:pPr>
              <w:pStyle w:val="Default"/>
              <w:rPr>
                <w:noProof/>
                <w:sz w:val="23"/>
                <w:szCs w:val="23"/>
                <w:lang w:val="ms-MY"/>
              </w:rPr>
            </w:pPr>
            <w:r>
              <w:rPr>
                <w:noProof/>
                <w:sz w:val="23"/>
                <w:szCs w:val="23"/>
                <w:lang w:val="ms-MY"/>
              </w:rPr>
              <w:t>Hamzah Dolmat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56F6" w14:textId="0B25FC4A" w:rsidR="00B748BC" w:rsidRPr="00671786" w:rsidRDefault="00840A60" w:rsidP="006453B5">
            <w:pPr>
              <w:pStyle w:val="Default"/>
              <w:rPr>
                <w:noProof/>
                <w:sz w:val="23"/>
                <w:szCs w:val="23"/>
                <w:lang w:val="ms-MY"/>
              </w:rPr>
            </w:pPr>
            <w:r>
              <w:rPr>
                <w:noProof/>
                <w:sz w:val="23"/>
                <w:szCs w:val="23"/>
                <w:lang w:val="ms-MY"/>
              </w:rPr>
              <w:t>budayawan</w:t>
            </w:r>
          </w:p>
        </w:tc>
      </w:tr>
      <w:tr w:rsidR="00B748BC" w:rsidRPr="00671786" w14:paraId="545CE067" w14:textId="77777777" w:rsidTr="00DA60B2">
        <w:tc>
          <w:tcPr>
            <w:tcW w:w="541" w:type="dxa"/>
            <w:tcBorders>
              <w:right w:val="single" w:sz="4" w:space="0" w:color="auto"/>
            </w:tcBorders>
          </w:tcPr>
          <w:p w14:paraId="09B8D9D3" w14:textId="77777777" w:rsidR="00B748BC" w:rsidRPr="00671786" w:rsidRDefault="00B748BC" w:rsidP="006453B5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37D7" w14:textId="77777777" w:rsidR="00B748BC" w:rsidRPr="00671786" w:rsidRDefault="00B748BC" w:rsidP="006453B5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F276" w14:textId="3A2006D6" w:rsidR="00B748BC" w:rsidRPr="00671786" w:rsidRDefault="00840A60" w:rsidP="0047375F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P. Ramlee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F1D3" w14:textId="6B4947B7" w:rsidR="00B748BC" w:rsidRPr="00671786" w:rsidRDefault="00840A60" w:rsidP="0047375F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Pengarah</w:t>
            </w:r>
          </w:p>
        </w:tc>
      </w:tr>
      <w:tr w:rsidR="00B748BC" w:rsidRPr="00671786" w14:paraId="5B3B0CE9" w14:textId="77777777" w:rsidTr="00DA60B2">
        <w:tc>
          <w:tcPr>
            <w:tcW w:w="541" w:type="dxa"/>
            <w:tcBorders>
              <w:right w:val="single" w:sz="4" w:space="0" w:color="auto"/>
            </w:tcBorders>
          </w:tcPr>
          <w:p w14:paraId="0A19A477" w14:textId="72036DAB" w:rsidR="00CC411F" w:rsidRPr="00671786" w:rsidRDefault="00CC411F" w:rsidP="006453B5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22EE" w14:textId="77777777" w:rsidR="00B748BC" w:rsidRPr="00671786" w:rsidRDefault="00B748BC" w:rsidP="006453B5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B5C1" w14:textId="7A2FEBF8" w:rsidR="00B748BC" w:rsidRPr="00671786" w:rsidRDefault="00B748BC" w:rsidP="0047375F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Lim Swee Tin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B2B1" w14:textId="712D5117" w:rsidR="00B748BC" w:rsidRPr="00671786" w:rsidRDefault="00B748BC" w:rsidP="0047375F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Kesusasteraan</w:t>
            </w:r>
          </w:p>
        </w:tc>
      </w:tr>
    </w:tbl>
    <w:tbl>
      <w:tblPr>
        <w:tblpPr w:leftFromText="180" w:rightFromText="180" w:vertAnchor="text" w:horzAnchor="margin" w:tblpY="445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8B787A" w:rsidRPr="00671786" w14:paraId="1ADDF78D" w14:textId="77777777" w:rsidTr="003D02A6">
        <w:tc>
          <w:tcPr>
            <w:tcW w:w="541" w:type="dxa"/>
          </w:tcPr>
          <w:p w14:paraId="35CBB85E" w14:textId="77777777" w:rsidR="008B787A" w:rsidRPr="00671786" w:rsidRDefault="008B787A" w:rsidP="008B787A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35</w:t>
            </w:r>
          </w:p>
        </w:tc>
        <w:tc>
          <w:tcPr>
            <w:tcW w:w="9017" w:type="dxa"/>
            <w:gridSpan w:val="2"/>
          </w:tcPr>
          <w:p w14:paraId="4DFDCF7B" w14:textId="77777777" w:rsidR="007440A1" w:rsidRDefault="008B787A" w:rsidP="008B787A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 w:rsidRPr="00671786"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Maklumat berikut berkaitan</w:t>
            </w:r>
            <w:r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 xml:space="preserve"> strategi Dasar Ekonomi Baru dalam membasmi</w:t>
            </w:r>
          </w:p>
          <w:p w14:paraId="636CCBBB" w14:textId="67B2B605" w:rsidR="008B787A" w:rsidRPr="00671786" w:rsidRDefault="008B787A" w:rsidP="008B787A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kemiskinan dan penyusunan semula masyarakat.</w:t>
            </w:r>
          </w:p>
          <w:p w14:paraId="5FD0C01D" w14:textId="77777777" w:rsidR="008B787A" w:rsidRPr="00671786" w:rsidRDefault="008B787A" w:rsidP="008B787A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 w:rsidRPr="00671786">
              <w:rPr>
                <w:rFonts w:eastAsiaTheme="minorHAnsi"/>
                <w:noProof/>
                <w:lang w:eastAsia="en-MY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C3FFFC5" wp14:editId="21EC835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6350</wp:posOffset>
                      </wp:positionV>
                      <wp:extent cx="3876675" cy="723900"/>
                      <wp:effectExtent l="0" t="0" r="28575" b="19050"/>
                      <wp:wrapNone/>
                      <wp:docPr id="19178890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667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968B70" w14:textId="77777777" w:rsidR="008B787A" w:rsidRDefault="008B787A" w:rsidP="008B787A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Bumiputera dengan bukan bumiputera</w:t>
                                  </w:r>
                                </w:p>
                                <w:p w14:paraId="1C6FFE3D" w14:textId="77777777" w:rsidR="008B787A" w:rsidRDefault="008B787A" w:rsidP="008B787A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Antara negeri dalam Malaysia</w:t>
                                  </w:r>
                                </w:p>
                                <w:p w14:paraId="0F7926A1" w14:textId="77777777" w:rsidR="008B787A" w:rsidRDefault="008B787A" w:rsidP="008B787A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type w14:anchorId="5C3FFF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.2pt;margin-top:.5pt;width:305.25pt;height:5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">
                      <v:textbox>
                        <w:txbxContent>
                          <w:p w14:paraId="1A968B70" w14:textId="77777777" w:rsidR="008B787A" w:rsidRDefault="008B787A" w:rsidP="008B787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Bumiputera dengan bukan bumiputera</w:t>
                            </w:r>
                          </w:p>
                          <w:p w14:paraId="1C6FFE3D" w14:textId="77777777" w:rsidR="008B787A" w:rsidRDefault="008B787A" w:rsidP="008B787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Antara negeri dalam Malaysia</w:t>
                            </w:r>
                          </w:p>
                          <w:p w14:paraId="0F7926A1" w14:textId="77777777" w:rsidR="008B787A" w:rsidRDefault="008B787A" w:rsidP="008B787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670A0D" w14:textId="77777777" w:rsidR="008B787A" w:rsidRPr="00671786" w:rsidRDefault="008B787A" w:rsidP="008B787A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</w:p>
          <w:p w14:paraId="19F975AF" w14:textId="77777777" w:rsidR="008B787A" w:rsidRPr="00671786" w:rsidRDefault="008B787A" w:rsidP="008B787A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</w:p>
          <w:p w14:paraId="12246FB4" w14:textId="77777777" w:rsidR="008B787A" w:rsidRPr="00671786" w:rsidRDefault="008B787A" w:rsidP="008B787A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 w:rsidRPr="00671786"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 xml:space="preserve">Apakah </w:t>
            </w:r>
            <w:r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X</w:t>
            </w:r>
            <w:r w:rsidRPr="00671786"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?</w:t>
            </w:r>
          </w:p>
        </w:tc>
      </w:tr>
      <w:tr w:rsidR="008B787A" w:rsidRPr="00671786" w14:paraId="3C8722FB" w14:textId="77777777" w:rsidTr="003D02A6">
        <w:tc>
          <w:tcPr>
            <w:tcW w:w="541" w:type="dxa"/>
          </w:tcPr>
          <w:p w14:paraId="506EA7AD" w14:textId="77777777" w:rsidR="008B787A" w:rsidRPr="00671786" w:rsidRDefault="008B787A" w:rsidP="008B787A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0236E51" w14:textId="77777777" w:rsidR="008B787A" w:rsidRPr="00671786" w:rsidRDefault="008B787A" w:rsidP="008B787A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495" w:type="dxa"/>
          </w:tcPr>
          <w:p w14:paraId="2A4BE46E" w14:textId="77777777" w:rsidR="008B787A" w:rsidRPr="00671786" w:rsidRDefault="008B787A" w:rsidP="008B787A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Desa dengan bandar</w:t>
            </w:r>
          </w:p>
        </w:tc>
      </w:tr>
      <w:tr w:rsidR="008B787A" w:rsidRPr="00671786" w14:paraId="69725B7B" w14:textId="77777777" w:rsidTr="003D02A6">
        <w:tc>
          <w:tcPr>
            <w:tcW w:w="541" w:type="dxa"/>
          </w:tcPr>
          <w:p w14:paraId="2755DAEA" w14:textId="77777777" w:rsidR="008B787A" w:rsidRPr="00671786" w:rsidRDefault="008B787A" w:rsidP="008B787A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23BC13C8" w14:textId="77777777" w:rsidR="008B787A" w:rsidRPr="00671786" w:rsidRDefault="008B787A" w:rsidP="008B787A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495" w:type="dxa"/>
          </w:tcPr>
          <w:p w14:paraId="014FB228" w14:textId="77777777" w:rsidR="008B787A" w:rsidRPr="00671786" w:rsidRDefault="008B787A" w:rsidP="008B787A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Masyarakat pantai timur</w:t>
            </w:r>
          </w:p>
        </w:tc>
      </w:tr>
      <w:tr w:rsidR="008B787A" w:rsidRPr="00671786" w14:paraId="24A5A005" w14:textId="77777777" w:rsidTr="003D02A6">
        <w:tc>
          <w:tcPr>
            <w:tcW w:w="541" w:type="dxa"/>
          </w:tcPr>
          <w:p w14:paraId="632C6B4E" w14:textId="77777777" w:rsidR="008B787A" w:rsidRPr="00671786" w:rsidRDefault="008B787A" w:rsidP="008B787A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3A1D6AAD" w14:textId="77777777" w:rsidR="008B787A" w:rsidRPr="00671786" w:rsidRDefault="008B787A" w:rsidP="008B787A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495" w:type="dxa"/>
          </w:tcPr>
          <w:p w14:paraId="15923270" w14:textId="7464EF67" w:rsidR="008B787A" w:rsidRPr="00671786" w:rsidRDefault="003D02A6" w:rsidP="008B787A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Peluang pekerjaan</w:t>
            </w:r>
          </w:p>
        </w:tc>
      </w:tr>
      <w:tr w:rsidR="008B787A" w:rsidRPr="00671786" w14:paraId="5C26EC31" w14:textId="77777777" w:rsidTr="003D02A6">
        <w:tc>
          <w:tcPr>
            <w:tcW w:w="541" w:type="dxa"/>
          </w:tcPr>
          <w:p w14:paraId="00F8B58A" w14:textId="77777777" w:rsidR="008B787A" w:rsidRPr="00671786" w:rsidRDefault="008B787A" w:rsidP="008B787A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0591AD0" w14:textId="77777777" w:rsidR="008B787A" w:rsidRPr="00671786" w:rsidRDefault="008B787A" w:rsidP="008B787A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495" w:type="dxa"/>
          </w:tcPr>
          <w:p w14:paraId="556699CB" w14:textId="62D3B58A" w:rsidR="008B787A" w:rsidRPr="00671786" w:rsidRDefault="008B787A" w:rsidP="008B787A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Golongan imigran</w:t>
            </w:r>
          </w:p>
        </w:tc>
      </w:tr>
    </w:tbl>
    <w:p w14:paraId="3A095A74" w14:textId="14108B35" w:rsidR="00597FD2" w:rsidRDefault="00597FD2" w:rsidP="00597FD2">
      <w:pPr>
        <w:tabs>
          <w:tab w:val="left" w:pos="1830"/>
        </w:tabs>
        <w:rPr>
          <w:noProof/>
        </w:rPr>
      </w:pPr>
    </w:p>
    <w:p w14:paraId="59B939D5" w14:textId="77777777" w:rsidR="00CC411F" w:rsidRPr="00671786" w:rsidRDefault="00CC411F" w:rsidP="00597FD2">
      <w:pPr>
        <w:tabs>
          <w:tab w:val="left" w:pos="1830"/>
        </w:tabs>
        <w:rPr>
          <w:noProof/>
        </w:rPr>
      </w:pPr>
    </w:p>
    <w:p w14:paraId="698050D5" w14:textId="77777777" w:rsidR="008B787A" w:rsidRDefault="008B787A" w:rsidP="00597FD2">
      <w:pPr>
        <w:tabs>
          <w:tab w:val="left" w:pos="1830"/>
        </w:tabs>
        <w:rPr>
          <w:noProof/>
        </w:rPr>
      </w:pPr>
    </w:p>
    <w:tbl>
      <w:tblPr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8B787A" w:rsidRPr="00671786" w14:paraId="5A2FF6C6" w14:textId="77777777" w:rsidTr="006C5AB1">
        <w:tc>
          <w:tcPr>
            <w:tcW w:w="541" w:type="dxa"/>
          </w:tcPr>
          <w:p w14:paraId="7DB777DE" w14:textId="77777777" w:rsidR="008B787A" w:rsidRPr="00671786" w:rsidRDefault="008B787A" w:rsidP="00C32F72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36</w:t>
            </w:r>
          </w:p>
        </w:tc>
        <w:tc>
          <w:tcPr>
            <w:tcW w:w="9197" w:type="dxa"/>
            <w:gridSpan w:val="2"/>
          </w:tcPr>
          <w:p w14:paraId="47274088" w14:textId="51CD7FF8" w:rsidR="008B787A" w:rsidRDefault="00911B24" w:rsidP="00911B24">
            <w:pPr>
              <w:autoSpaceDE w:val="0"/>
              <w:autoSpaceDN w:val="0"/>
              <w:adjustRightInd w:val="0"/>
              <w:rPr>
                <w:rFonts w:eastAsiaTheme="minorHAnsi"/>
                <w:noProof/>
                <w:lang w:eastAsia="en-US"/>
                <w14:ligatures w14:val="standardContextual"/>
              </w:rPr>
            </w:pPr>
            <w:r>
              <w:rPr>
                <w:rFonts w:eastAsiaTheme="minorHAnsi"/>
                <w:noProof/>
                <w:lang w:eastAsia="en-US"/>
                <w14:ligatures w14:val="standardContextual"/>
              </w:rPr>
              <w:t>Gambar berikut menunjukkan perkembangan industri kereta nasional iaitu kereta yang dikeluarkan oleh PROTON dan PERODUA.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260"/>
            </w:tblGrid>
            <w:tr w:rsidR="00911B24" w14:paraId="0CB26927" w14:textId="77777777" w:rsidTr="00F6297F">
              <w:trPr>
                <w:trHeight w:val="2990"/>
              </w:trPr>
              <w:tc>
                <w:tcPr>
                  <w:tcW w:w="6260" w:type="dxa"/>
                </w:tcPr>
                <w:p w14:paraId="38D2DE99" w14:textId="44938813" w:rsidR="00911B24" w:rsidRDefault="00911B24" w:rsidP="00911B24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noProof/>
                      <w:lang w:eastAsia="en-US"/>
                      <w14:ligatures w14:val="standardContextual"/>
                    </w:rPr>
                  </w:pPr>
                  <w:r>
                    <w:rPr>
                      <w:rFonts w:eastAsiaTheme="minorHAnsi"/>
                      <w:noProof/>
                      <w:lang w:eastAsia="en-US"/>
                      <w14:ligatures w14:val="standardContextual"/>
                    </w:rPr>
                    <w:drawing>
                      <wp:inline distT="0" distB="0" distL="0" distR="0" wp14:anchorId="68BFAF9A" wp14:editId="610CFD21">
                        <wp:extent cx="3752850" cy="1707870"/>
                        <wp:effectExtent l="0" t="0" r="0" b="6985"/>
                        <wp:docPr id="529585713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9585713" name="Picture 529585713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55993" cy="1709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79427FE" w14:textId="7EB36E08" w:rsidR="008B787A" w:rsidRPr="00671786" w:rsidRDefault="006C5AB1" w:rsidP="00C32F72">
            <w:pPr>
              <w:pStyle w:val="NoSpacing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Mengapakah kerajaan menggalakkan perkembangan industri tersebut</w:t>
            </w:r>
            <w:r w:rsidR="008B787A" w:rsidRPr="00671786">
              <w:rPr>
                <w:noProof/>
                <w:lang w:val="ms-MY"/>
              </w:rPr>
              <w:t>?</w:t>
            </w:r>
          </w:p>
          <w:p w14:paraId="39CF20F4" w14:textId="77777777" w:rsidR="008B787A" w:rsidRPr="00671786" w:rsidRDefault="008B787A" w:rsidP="00C32F72">
            <w:pPr>
              <w:pStyle w:val="Default"/>
              <w:rPr>
                <w:noProof/>
                <w:sz w:val="16"/>
                <w:szCs w:val="16"/>
                <w:lang w:val="ms-MY"/>
              </w:rPr>
            </w:pPr>
          </w:p>
        </w:tc>
      </w:tr>
      <w:tr w:rsidR="008B787A" w:rsidRPr="00671786" w14:paraId="5B6CD7CF" w14:textId="77777777" w:rsidTr="006C5AB1">
        <w:tc>
          <w:tcPr>
            <w:tcW w:w="541" w:type="dxa"/>
          </w:tcPr>
          <w:p w14:paraId="7D1AE45D" w14:textId="77777777" w:rsidR="008B787A" w:rsidRPr="00671786" w:rsidRDefault="008B787A" w:rsidP="00C32F72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0BB7CD35" w14:textId="77777777" w:rsidR="008B787A" w:rsidRPr="00671786" w:rsidRDefault="008B787A" w:rsidP="00C32F72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254822D4" w14:textId="05844666" w:rsidR="008B787A" w:rsidRPr="00671786" w:rsidRDefault="006C5AB1" w:rsidP="00C32F72">
            <w:pPr>
              <w:pStyle w:val="Default"/>
              <w:rPr>
                <w:noProof/>
                <w:sz w:val="23"/>
                <w:szCs w:val="23"/>
                <w:lang w:val="ms-MY"/>
              </w:rPr>
            </w:pPr>
            <w:r>
              <w:rPr>
                <w:noProof/>
                <w:sz w:val="23"/>
                <w:szCs w:val="23"/>
                <w:lang w:val="ms-MY"/>
              </w:rPr>
              <w:t>Mengekalkan kewangan negara</w:t>
            </w:r>
          </w:p>
        </w:tc>
      </w:tr>
      <w:tr w:rsidR="008B787A" w:rsidRPr="00671786" w14:paraId="423894C4" w14:textId="77777777" w:rsidTr="006C5AB1">
        <w:tc>
          <w:tcPr>
            <w:tcW w:w="541" w:type="dxa"/>
          </w:tcPr>
          <w:p w14:paraId="79A01443" w14:textId="77777777" w:rsidR="008B787A" w:rsidRPr="00671786" w:rsidRDefault="008B787A" w:rsidP="00C32F72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0D36360B" w14:textId="77777777" w:rsidR="008B787A" w:rsidRPr="00671786" w:rsidRDefault="008B787A" w:rsidP="00C32F72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73C40674" w14:textId="72D1BD4B" w:rsidR="008B787A" w:rsidRPr="00671786" w:rsidRDefault="006C5AB1" w:rsidP="00C32F72">
            <w:pPr>
              <w:pStyle w:val="Default"/>
              <w:rPr>
                <w:noProof/>
                <w:sz w:val="23"/>
                <w:szCs w:val="23"/>
                <w:lang w:val="ms-MY"/>
              </w:rPr>
            </w:pPr>
            <w:r>
              <w:rPr>
                <w:noProof/>
                <w:sz w:val="23"/>
                <w:szCs w:val="23"/>
                <w:lang w:val="ms-MY"/>
              </w:rPr>
              <w:t>Membuka peluang pekerjaan</w:t>
            </w:r>
          </w:p>
        </w:tc>
      </w:tr>
      <w:tr w:rsidR="008B787A" w:rsidRPr="00671786" w14:paraId="773FD1B7" w14:textId="77777777" w:rsidTr="006C5AB1">
        <w:tc>
          <w:tcPr>
            <w:tcW w:w="541" w:type="dxa"/>
          </w:tcPr>
          <w:p w14:paraId="0FAFEA2A" w14:textId="77777777" w:rsidR="008B787A" w:rsidRPr="00671786" w:rsidRDefault="008B787A" w:rsidP="00C32F72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AB70141" w14:textId="77777777" w:rsidR="008B787A" w:rsidRPr="00671786" w:rsidRDefault="008B787A" w:rsidP="00C32F72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09B81D11" w14:textId="00349C95" w:rsidR="008B787A" w:rsidRPr="00671786" w:rsidRDefault="006C5AB1" w:rsidP="00C32F72">
            <w:pPr>
              <w:pStyle w:val="Default"/>
              <w:rPr>
                <w:noProof/>
                <w:sz w:val="23"/>
                <w:szCs w:val="23"/>
                <w:lang w:val="ms-MY"/>
              </w:rPr>
            </w:pPr>
            <w:r>
              <w:rPr>
                <w:noProof/>
                <w:sz w:val="23"/>
                <w:szCs w:val="23"/>
                <w:lang w:val="ms-MY"/>
              </w:rPr>
              <w:t>Mengatasi masalah inflasi</w:t>
            </w:r>
          </w:p>
        </w:tc>
      </w:tr>
      <w:tr w:rsidR="008B787A" w:rsidRPr="00671786" w14:paraId="45CE8594" w14:textId="77777777" w:rsidTr="006C5AB1">
        <w:tc>
          <w:tcPr>
            <w:tcW w:w="541" w:type="dxa"/>
          </w:tcPr>
          <w:p w14:paraId="665D50B0" w14:textId="77777777" w:rsidR="008B787A" w:rsidRPr="00671786" w:rsidRDefault="008B787A" w:rsidP="00C32F72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24ED6FD8" w14:textId="77777777" w:rsidR="008B787A" w:rsidRPr="00671786" w:rsidRDefault="008B787A" w:rsidP="00C32F72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43E86744" w14:textId="7A090B63" w:rsidR="008B787A" w:rsidRPr="00671786" w:rsidRDefault="006C5AB1" w:rsidP="00C32F72">
            <w:pPr>
              <w:pStyle w:val="Default"/>
              <w:rPr>
                <w:noProof/>
                <w:sz w:val="23"/>
                <w:szCs w:val="23"/>
                <w:lang w:val="ms-MY"/>
              </w:rPr>
            </w:pPr>
            <w:r>
              <w:rPr>
                <w:noProof/>
                <w:sz w:val="23"/>
                <w:szCs w:val="23"/>
                <w:lang w:val="ms-MY"/>
              </w:rPr>
              <w:t>Meningkatkan jualan kereta</w:t>
            </w:r>
          </w:p>
        </w:tc>
      </w:tr>
    </w:tbl>
    <w:p w14:paraId="0F46B88B" w14:textId="77777777" w:rsidR="00597FD2" w:rsidRPr="00671786" w:rsidRDefault="00597FD2" w:rsidP="00597FD2">
      <w:pPr>
        <w:tabs>
          <w:tab w:val="left" w:pos="1830"/>
        </w:tabs>
        <w:rPr>
          <w:noProof/>
        </w:rPr>
      </w:pPr>
    </w:p>
    <w:p w14:paraId="2E026D5F" w14:textId="77777777" w:rsidR="00E82733" w:rsidRPr="00671786" w:rsidRDefault="00E82733" w:rsidP="00597FD2">
      <w:pPr>
        <w:tabs>
          <w:tab w:val="left" w:pos="1830"/>
        </w:tabs>
        <w:rPr>
          <w:noProof/>
        </w:rPr>
      </w:pPr>
    </w:p>
    <w:tbl>
      <w:tblPr>
        <w:tblpPr w:leftFromText="180" w:rightFromText="180" w:vertAnchor="text" w:horzAnchor="margin" w:tblpY="-56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F6297F" w:rsidRPr="00671786" w14:paraId="40F8AFF6" w14:textId="77777777" w:rsidTr="00F6297F">
        <w:tc>
          <w:tcPr>
            <w:tcW w:w="541" w:type="dxa"/>
          </w:tcPr>
          <w:p w14:paraId="28FF41EF" w14:textId="77777777" w:rsidR="00F6297F" w:rsidRDefault="00F6297F" w:rsidP="00F6297F">
            <w:pPr>
              <w:spacing w:line="360" w:lineRule="auto"/>
              <w:rPr>
                <w:b/>
                <w:noProof/>
              </w:rPr>
            </w:pPr>
          </w:p>
          <w:p w14:paraId="63913DFF" w14:textId="77777777" w:rsidR="00F6297F" w:rsidRPr="00671786" w:rsidRDefault="00F6297F" w:rsidP="00F6297F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37</w:t>
            </w:r>
          </w:p>
        </w:tc>
        <w:tc>
          <w:tcPr>
            <w:tcW w:w="9197" w:type="dxa"/>
            <w:gridSpan w:val="2"/>
          </w:tcPr>
          <w:p w14:paraId="5604471D" w14:textId="77777777" w:rsidR="00F6297F" w:rsidRPr="001A7D9B" w:rsidRDefault="00F6297F" w:rsidP="00F6297F">
            <w:pPr>
              <w:autoSpaceDE w:val="0"/>
              <w:autoSpaceDN w:val="0"/>
              <w:adjustRightInd w:val="0"/>
              <w:rPr>
                <w:rFonts w:eastAsiaTheme="minorHAnsi"/>
                <w:noProof/>
                <w:lang w:eastAsia="en-US"/>
                <w14:ligatures w14:val="standardContextual"/>
              </w:rPr>
            </w:pPr>
            <w:r>
              <w:rPr>
                <w:rFonts w:eastAsiaTheme="minorHAnsi"/>
                <w:noProof/>
                <w:lang w:eastAsia="en-US"/>
                <w14:ligatures w14:val="standardContextual"/>
              </w:rPr>
              <w:t>Misi pengaman anjuran PBB dihantar ke negara yang berkonflik seperti Congo pada tahun 1960 sehingga 1964.</w:t>
            </w:r>
          </w:p>
          <w:p w14:paraId="7D28F774" w14:textId="77777777" w:rsidR="00F6297F" w:rsidRPr="00671786" w:rsidRDefault="00F6297F" w:rsidP="00F6297F">
            <w:pPr>
              <w:pStyle w:val="NoSpacing"/>
              <w:rPr>
                <w:noProof/>
                <w:lang w:val="ms-MY"/>
              </w:rPr>
            </w:pPr>
            <w:r w:rsidRPr="00671786">
              <w:rPr>
                <w:noProof/>
                <w:lang w:val="ms-MY"/>
              </w:rPr>
              <w:t xml:space="preserve">Mengapakah </w:t>
            </w:r>
            <w:r>
              <w:rPr>
                <w:noProof/>
                <w:lang w:val="ms-MY"/>
              </w:rPr>
              <w:t>misi ini disertai oleh Malaysia</w:t>
            </w:r>
            <w:r w:rsidRPr="00671786">
              <w:rPr>
                <w:noProof/>
                <w:lang w:val="ms-MY"/>
              </w:rPr>
              <w:t>?</w:t>
            </w:r>
          </w:p>
          <w:p w14:paraId="27AA07C4" w14:textId="77777777" w:rsidR="00F6297F" w:rsidRPr="00671786" w:rsidRDefault="00F6297F" w:rsidP="00F6297F">
            <w:pPr>
              <w:pStyle w:val="Default"/>
              <w:rPr>
                <w:noProof/>
                <w:lang w:val="ms-MY"/>
              </w:rPr>
            </w:pPr>
          </w:p>
        </w:tc>
      </w:tr>
      <w:tr w:rsidR="00F6297F" w:rsidRPr="00671786" w14:paraId="60CB51C9" w14:textId="77777777" w:rsidTr="00F6297F">
        <w:tc>
          <w:tcPr>
            <w:tcW w:w="541" w:type="dxa"/>
          </w:tcPr>
          <w:p w14:paraId="1F834E54" w14:textId="77777777" w:rsidR="00F6297F" w:rsidRPr="00671786" w:rsidRDefault="00F6297F" w:rsidP="00F6297F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0B60BDD1" w14:textId="77777777" w:rsidR="00F6297F" w:rsidRPr="00671786" w:rsidRDefault="00F6297F" w:rsidP="00F6297F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195EB17A" w14:textId="77777777" w:rsidR="00F6297F" w:rsidRPr="00671786" w:rsidRDefault="00F6297F" w:rsidP="00F6297F">
            <w:pPr>
              <w:pStyle w:val="Default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Menyalurkan bantuan makanan</w:t>
            </w:r>
          </w:p>
        </w:tc>
      </w:tr>
      <w:tr w:rsidR="00F6297F" w:rsidRPr="00671786" w14:paraId="2B7CA565" w14:textId="77777777" w:rsidTr="00F6297F">
        <w:tc>
          <w:tcPr>
            <w:tcW w:w="541" w:type="dxa"/>
          </w:tcPr>
          <w:p w14:paraId="730D7C42" w14:textId="77777777" w:rsidR="00F6297F" w:rsidRPr="00671786" w:rsidRDefault="00F6297F" w:rsidP="00F6297F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764F3EC" w14:textId="77777777" w:rsidR="00F6297F" w:rsidRPr="00671786" w:rsidRDefault="00F6297F" w:rsidP="00F6297F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26EE9FFE" w14:textId="77777777" w:rsidR="00F6297F" w:rsidRPr="00671786" w:rsidRDefault="00F6297F" w:rsidP="00F6297F">
            <w:pPr>
              <w:pStyle w:val="Default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Meleraikan peperangan</w:t>
            </w:r>
          </w:p>
        </w:tc>
      </w:tr>
      <w:tr w:rsidR="00F6297F" w:rsidRPr="00671786" w14:paraId="0A2DA75F" w14:textId="77777777" w:rsidTr="00F6297F">
        <w:tc>
          <w:tcPr>
            <w:tcW w:w="541" w:type="dxa"/>
          </w:tcPr>
          <w:p w14:paraId="67E1F087" w14:textId="77777777" w:rsidR="00F6297F" w:rsidRPr="00671786" w:rsidRDefault="00F6297F" w:rsidP="00F6297F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1D546E7" w14:textId="77777777" w:rsidR="00F6297F" w:rsidRPr="00671786" w:rsidRDefault="00F6297F" w:rsidP="00F6297F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4E0E0048" w14:textId="77777777" w:rsidR="00F6297F" w:rsidRPr="00671786" w:rsidRDefault="00F6297F" w:rsidP="00F6297F">
            <w:pPr>
              <w:pStyle w:val="Default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Memberi latihan teknikal</w:t>
            </w:r>
          </w:p>
        </w:tc>
      </w:tr>
      <w:tr w:rsidR="00F6297F" w:rsidRPr="00671786" w14:paraId="5E38A67C" w14:textId="77777777" w:rsidTr="00F6297F">
        <w:tc>
          <w:tcPr>
            <w:tcW w:w="541" w:type="dxa"/>
          </w:tcPr>
          <w:p w14:paraId="147A997E" w14:textId="77777777" w:rsidR="00F6297F" w:rsidRPr="00671786" w:rsidRDefault="00F6297F" w:rsidP="00F6297F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3E5F302B" w14:textId="77777777" w:rsidR="00F6297F" w:rsidRPr="00671786" w:rsidRDefault="00F6297F" w:rsidP="00F6297F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64C7C0B4" w14:textId="77777777" w:rsidR="00F6297F" w:rsidRPr="00671786" w:rsidRDefault="00F6297F" w:rsidP="00F6297F">
            <w:pPr>
              <w:pStyle w:val="Default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Memastikan keselamatan penduduk</w:t>
            </w:r>
          </w:p>
        </w:tc>
      </w:tr>
    </w:tbl>
    <w:tbl>
      <w:tblPr>
        <w:tblpPr w:leftFromText="180" w:rightFromText="180" w:vertAnchor="text" w:horzAnchor="margin" w:tblpY="3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F6297F" w:rsidRPr="00671786" w14:paraId="3B0971EC" w14:textId="77777777" w:rsidTr="00CC411F">
        <w:tc>
          <w:tcPr>
            <w:tcW w:w="541" w:type="dxa"/>
          </w:tcPr>
          <w:p w14:paraId="28F12415" w14:textId="77777777" w:rsidR="00F6297F" w:rsidRPr="00671786" w:rsidRDefault="00F6297F" w:rsidP="00CC411F">
            <w:pPr>
              <w:spacing w:line="276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38</w:t>
            </w:r>
          </w:p>
        </w:tc>
        <w:tc>
          <w:tcPr>
            <w:tcW w:w="9197" w:type="dxa"/>
            <w:gridSpan w:val="2"/>
          </w:tcPr>
          <w:p w14:paraId="4601F7BF" w14:textId="77777777" w:rsidR="00F6297F" w:rsidRPr="00671786" w:rsidRDefault="00F6297F" w:rsidP="00CC411F">
            <w:pPr>
              <w:pStyle w:val="Default"/>
              <w:spacing w:line="276" w:lineRule="auto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Malaysia telah membangkitkan isu Bosnia dan Herzegovina yang sedang ditekan oleh Serbia dalam Sidang Kemuncak NAM di Jakarta, Indonesia.</w:t>
            </w:r>
          </w:p>
          <w:p w14:paraId="548A241D" w14:textId="77777777" w:rsidR="00F6297F" w:rsidRPr="00671786" w:rsidRDefault="00F6297F" w:rsidP="00CC411F">
            <w:pPr>
              <w:pStyle w:val="NoSpacing"/>
              <w:spacing w:line="276" w:lineRule="auto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Apakah kesan daripada tindakan Malaysia tersebut</w:t>
            </w:r>
            <w:r w:rsidRPr="00671786">
              <w:rPr>
                <w:noProof/>
                <w:lang w:val="ms-MY"/>
              </w:rPr>
              <w:t>?</w:t>
            </w:r>
          </w:p>
          <w:p w14:paraId="5298628C" w14:textId="77777777" w:rsidR="00F6297F" w:rsidRPr="00671786" w:rsidRDefault="00F6297F" w:rsidP="00CC411F">
            <w:pPr>
              <w:pStyle w:val="NoSpacing"/>
              <w:spacing w:line="276" w:lineRule="auto"/>
              <w:rPr>
                <w:rFonts w:eastAsiaTheme="minorHAnsi"/>
                <w:noProof/>
                <w:lang w:val="ms-MY"/>
                <w14:ligatures w14:val="standardContextual"/>
              </w:rPr>
            </w:pPr>
          </w:p>
        </w:tc>
      </w:tr>
      <w:tr w:rsidR="00F6297F" w:rsidRPr="00671786" w14:paraId="3375E0B4" w14:textId="77777777" w:rsidTr="00CC411F">
        <w:trPr>
          <w:trHeight w:val="418"/>
        </w:trPr>
        <w:tc>
          <w:tcPr>
            <w:tcW w:w="541" w:type="dxa"/>
          </w:tcPr>
          <w:p w14:paraId="74643523" w14:textId="77777777" w:rsidR="00F6297F" w:rsidRPr="00671786" w:rsidRDefault="00F6297F" w:rsidP="00CC411F">
            <w:pPr>
              <w:spacing w:line="276" w:lineRule="auto"/>
              <w:rPr>
                <w:noProof/>
              </w:rPr>
            </w:pPr>
          </w:p>
        </w:tc>
        <w:tc>
          <w:tcPr>
            <w:tcW w:w="522" w:type="dxa"/>
          </w:tcPr>
          <w:p w14:paraId="435767B7" w14:textId="77777777" w:rsidR="00F6297F" w:rsidRPr="00671786" w:rsidRDefault="00F6297F" w:rsidP="00CC411F">
            <w:pPr>
              <w:spacing w:line="276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0B32B5D2" w14:textId="77777777" w:rsidR="00F6297F" w:rsidRPr="00671786" w:rsidRDefault="00F6297F" w:rsidP="00CC411F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Keahlian Yugoslavia digantung</w:t>
            </w:r>
          </w:p>
        </w:tc>
      </w:tr>
      <w:tr w:rsidR="00F6297F" w:rsidRPr="00671786" w14:paraId="45360461" w14:textId="77777777" w:rsidTr="00CC411F">
        <w:trPr>
          <w:trHeight w:val="418"/>
        </w:trPr>
        <w:tc>
          <w:tcPr>
            <w:tcW w:w="541" w:type="dxa"/>
          </w:tcPr>
          <w:p w14:paraId="4C3A21B2" w14:textId="77777777" w:rsidR="00F6297F" w:rsidRPr="00671786" w:rsidRDefault="00F6297F" w:rsidP="00CC411F">
            <w:pPr>
              <w:spacing w:line="276" w:lineRule="auto"/>
              <w:rPr>
                <w:noProof/>
              </w:rPr>
            </w:pPr>
          </w:p>
        </w:tc>
        <w:tc>
          <w:tcPr>
            <w:tcW w:w="522" w:type="dxa"/>
          </w:tcPr>
          <w:p w14:paraId="6D2B8E5E" w14:textId="77777777" w:rsidR="00F6297F" w:rsidRPr="00671786" w:rsidRDefault="00F6297F" w:rsidP="00CC411F">
            <w:pPr>
              <w:spacing w:line="276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3B018AC9" w14:textId="77777777" w:rsidR="00F6297F" w:rsidRPr="00671786" w:rsidRDefault="00F6297F" w:rsidP="00CC411F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Kerjasama ekonomi dihentikan</w:t>
            </w:r>
          </w:p>
        </w:tc>
      </w:tr>
      <w:tr w:rsidR="00F6297F" w:rsidRPr="00671786" w14:paraId="0B525D9D" w14:textId="77777777" w:rsidTr="00CC411F">
        <w:trPr>
          <w:trHeight w:val="418"/>
        </w:trPr>
        <w:tc>
          <w:tcPr>
            <w:tcW w:w="541" w:type="dxa"/>
          </w:tcPr>
          <w:p w14:paraId="4452E264" w14:textId="77777777" w:rsidR="00F6297F" w:rsidRPr="00671786" w:rsidRDefault="00F6297F" w:rsidP="00CC411F">
            <w:pPr>
              <w:spacing w:line="276" w:lineRule="auto"/>
              <w:rPr>
                <w:noProof/>
              </w:rPr>
            </w:pPr>
          </w:p>
        </w:tc>
        <w:tc>
          <w:tcPr>
            <w:tcW w:w="522" w:type="dxa"/>
          </w:tcPr>
          <w:p w14:paraId="3AC3F869" w14:textId="77777777" w:rsidR="00F6297F" w:rsidRPr="00671786" w:rsidRDefault="00F6297F" w:rsidP="00CC411F">
            <w:pPr>
              <w:spacing w:line="276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0B1DA512" w14:textId="77777777" w:rsidR="00F6297F" w:rsidRPr="00671786" w:rsidRDefault="00F6297F" w:rsidP="00CC411F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Bantuan ketenteraan disekat</w:t>
            </w:r>
          </w:p>
        </w:tc>
      </w:tr>
      <w:tr w:rsidR="00F6297F" w:rsidRPr="00671786" w14:paraId="095CDD62" w14:textId="77777777" w:rsidTr="00CC411F">
        <w:trPr>
          <w:trHeight w:val="418"/>
        </w:trPr>
        <w:tc>
          <w:tcPr>
            <w:tcW w:w="541" w:type="dxa"/>
          </w:tcPr>
          <w:p w14:paraId="71DDFABE" w14:textId="77777777" w:rsidR="00F6297F" w:rsidRPr="00671786" w:rsidRDefault="00F6297F" w:rsidP="00CC411F">
            <w:pPr>
              <w:spacing w:line="276" w:lineRule="auto"/>
              <w:rPr>
                <w:noProof/>
              </w:rPr>
            </w:pPr>
          </w:p>
        </w:tc>
        <w:tc>
          <w:tcPr>
            <w:tcW w:w="522" w:type="dxa"/>
          </w:tcPr>
          <w:p w14:paraId="6BE93964" w14:textId="77777777" w:rsidR="00F6297F" w:rsidRPr="00671786" w:rsidRDefault="00F6297F" w:rsidP="00CC411F">
            <w:pPr>
              <w:spacing w:line="276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6D4BA098" w14:textId="77777777" w:rsidR="00F6297F" w:rsidRPr="00671786" w:rsidRDefault="00F6297F" w:rsidP="00CC411F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Pemimpin PBB ditukar</w:t>
            </w:r>
          </w:p>
        </w:tc>
      </w:tr>
    </w:tbl>
    <w:p w14:paraId="0BA16B33" w14:textId="77777777" w:rsidR="00F6297F" w:rsidRDefault="00F6297F" w:rsidP="00597FD2">
      <w:pPr>
        <w:tabs>
          <w:tab w:val="left" w:pos="1830"/>
        </w:tabs>
        <w:rPr>
          <w:noProof/>
        </w:rPr>
      </w:pPr>
    </w:p>
    <w:p w14:paraId="1B173DB3" w14:textId="77777777" w:rsidR="00F6297F" w:rsidRDefault="00F6297F" w:rsidP="00597FD2">
      <w:pPr>
        <w:tabs>
          <w:tab w:val="left" w:pos="1830"/>
        </w:tabs>
        <w:rPr>
          <w:noProof/>
        </w:rPr>
      </w:pPr>
    </w:p>
    <w:p w14:paraId="482BC813" w14:textId="77777777" w:rsidR="00F6297F" w:rsidRDefault="00F6297F" w:rsidP="00597FD2">
      <w:pPr>
        <w:tabs>
          <w:tab w:val="left" w:pos="1830"/>
        </w:tabs>
        <w:rPr>
          <w:noProof/>
        </w:rPr>
      </w:pPr>
    </w:p>
    <w:p w14:paraId="7C1CBC7D" w14:textId="77777777" w:rsidR="00F6297F" w:rsidRDefault="00F6297F" w:rsidP="00597FD2">
      <w:pPr>
        <w:tabs>
          <w:tab w:val="left" w:pos="1830"/>
        </w:tabs>
        <w:rPr>
          <w:noProof/>
        </w:rPr>
      </w:pPr>
    </w:p>
    <w:p w14:paraId="1A2A73F4" w14:textId="77777777" w:rsidR="00F6297F" w:rsidRDefault="00F6297F" w:rsidP="00597FD2">
      <w:pPr>
        <w:tabs>
          <w:tab w:val="left" w:pos="1830"/>
        </w:tabs>
        <w:rPr>
          <w:noProof/>
        </w:rPr>
      </w:pPr>
    </w:p>
    <w:p w14:paraId="6E1C9210" w14:textId="77777777" w:rsidR="00F6297F" w:rsidRDefault="00F6297F" w:rsidP="00597FD2">
      <w:pPr>
        <w:tabs>
          <w:tab w:val="left" w:pos="1830"/>
        </w:tabs>
        <w:rPr>
          <w:noProof/>
        </w:rPr>
      </w:pPr>
    </w:p>
    <w:p w14:paraId="535C6F31" w14:textId="77777777" w:rsidR="00F6297F" w:rsidRDefault="00F6297F" w:rsidP="00597FD2">
      <w:pPr>
        <w:tabs>
          <w:tab w:val="left" w:pos="1830"/>
        </w:tabs>
        <w:rPr>
          <w:noProof/>
        </w:rPr>
      </w:pPr>
    </w:p>
    <w:tbl>
      <w:tblPr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9B2A96" w:rsidRPr="009B2A96" w14:paraId="5EEAA432" w14:textId="77777777" w:rsidTr="00120632">
        <w:tc>
          <w:tcPr>
            <w:tcW w:w="541" w:type="dxa"/>
          </w:tcPr>
          <w:p w14:paraId="1A1A2DFF" w14:textId="02EA12A8" w:rsidR="009B2A96" w:rsidRPr="009B2A96" w:rsidRDefault="009B2A96" w:rsidP="00E47C6E">
            <w:pPr>
              <w:spacing w:line="360" w:lineRule="auto"/>
              <w:rPr>
                <w:b/>
                <w:noProof/>
              </w:rPr>
            </w:pPr>
            <w:r w:rsidRPr="009B2A96">
              <w:rPr>
                <w:b/>
                <w:noProof/>
              </w:rPr>
              <w:t>39</w:t>
            </w:r>
          </w:p>
        </w:tc>
        <w:tc>
          <w:tcPr>
            <w:tcW w:w="9197" w:type="dxa"/>
            <w:gridSpan w:val="2"/>
          </w:tcPr>
          <w:p w14:paraId="79633DA4" w14:textId="66318BDF" w:rsidR="009B2A96" w:rsidRPr="005D0472" w:rsidRDefault="009B2A96" w:rsidP="009B2A96">
            <w:pPr>
              <w:pStyle w:val="Default"/>
              <w:jc w:val="both"/>
              <w:rPr>
                <w:noProof/>
                <w:lang w:val="ms-MY"/>
              </w:rPr>
            </w:pPr>
            <w:r w:rsidRPr="005D0472">
              <w:rPr>
                <w:noProof/>
                <w:lang w:val="ms-MY"/>
              </w:rPr>
              <w:t>Malaysia pernah berhadapan dengan krisis ekonomi pada tahun 1997 – 1998 sehingga menyebabkan kejatuhan nilai mata wang ringgit.</w:t>
            </w:r>
          </w:p>
          <w:p w14:paraId="1EDF75B4" w14:textId="57C7F0E9" w:rsidR="009B2A96" w:rsidRPr="005D0472" w:rsidRDefault="009B2A96" w:rsidP="00E47C6E">
            <w:pPr>
              <w:pStyle w:val="Default"/>
              <w:rPr>
                <w:noProof/>
                <w:lang w:val="ms-MY"/>
              </w:rPr>
            </w:pPr>
            <w:r w:rsidRPr="005D0472">
              <w:rPr>
                <w:noProof/>
                <w:lang w:val="ms-MY"/>
              </w:rPr>
              <w:t>Apakah pendekatan yang digunakan oleh Malaysia untuk menangani krisis tersebut?</w:t>
            </w:r>
          </w:p>
          <w:p w14:paraId="7DB3344F" w14:textId="77777777" w:rsidR="009B2A96" w:rsidRPr="009B2A96" w:rsidRDefault="009B2A96" w:rsidP="00E47C6E">
            <w:pPr>
              <w:pStyle w:val="NoSpacing"/>
              <w:rPr>
                <w:noProof/>
                <w:lang w:val="ms-MY"/>
              </w:rPr>
            </w:pPr>
          </w:p>
        </w:tc>
      </w:tr>
      <w:tr w:rsidR="009B2A96" w:rsidRPr="009B2A96" w14:paraId="2F2AED7C" w14:textId="77777777" w:rsidTr="00120632">
        <w:tc>
          <w:tcPr>
            <w:tcW w:w="541" w:type="dxa"/>
          </w:tcPr>
          <w:p w14:paraId="6AAA08C6" w14:textId="77777777" w:rsidR="009B2A96" w:rsidRPr="009B2A96" w:rsidRDefault="009B2A96" w:rsidP="00E47C6E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181F8260" w14:textId="77777777" w:rsidR="009B2A96" w:rsidRPr="009B2A96" w:rsidRDefault="009B2A96" w:rsidP="00E47C6E">
            <w:pPr>
              <w:spacing w:line="360" w:lineRule="auto"/>
              <w:rPr>
                <w:bCs/>
                <w:noProof/>
              </w:rPr>
            </w:pPr>
            <w:r w:rsidRPr="009B2A96">
              <w:rPr>
                <w:bCs/>
                <w:noProof/>
              </w:rPr>
              <w:t>I</w:t>
            </w:r>
          </w:p>
        </w:tc>
        <w:tc>
          <w:tcPr>
            <w:tcW w:w="8675" w:type="dxa"/>
          </w:tcPr>
          <w:p w14:paraId="0BD96CAD" w14:textId="1A331D94" w:rsidR="009B2A96" w:rsidRPr="009B2A96" w:rsidRDefault="00120632" w:rsidP="00E47C6E">
            <w:pPr>
              <w:pStyle w:val="Default"/>
              <w:rPr>
                <w:bCs/>
                <w:noProof/>
                <w:lang w:val="ms-MY"/>
              </w:rPr>
            </w:pPr>
            <w:r>
              <w:rPr>
                <w:bCs/>
                <w:noProof/>
                <w:lang w:val="ms-MY"/>
              </w:rPr>
              <w:t>Menolak bantuan Tabung Kewangan Antarabangsa (IMF)</w:t>
            </w:r>
          </w:p>
        </w:tc>
      </w:tr>
      <w:tr w:rsidR="009B2A96" w:rsidRPr="009B2A96" w14:paraId="4AB83AF6" w14:textId="77777777" w:rsidTr="00120632">
        <w:tc>
          <w:tcPr>
            <w:tcW w:w="541" w:type="dxa"/>
          </w:tcPr>
          <w:p w14:paraId="1CE57036" w14:textId="77777777" w:rsidR="009B2A96" w:rsidRPr="009B2A96" w:rsidRDefault="009B2A96" w:rsidP="00E47C6E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290E8A01" w14:textId="77777777" w:rsidR="009B2A96" w:rsidRPr="009B2A96" w:rsidRDefault="009B2A96" w:rsidP="00E47C6E">
            <w:pPr>
              <w:spacing w:line="360" w:lineRule="auto"/>
              <w:rPr>
                <w:bCs/>
                <w:noProof/>
              </w:rPr>
            </w:pPr>
            <w:r w:rsidRPr="009B2A96">
              <w:rPr>
                <w:bCs/>
                <w:noProof/>
              </w:rPr>
              <w:t>II</w:t>
            </w:r>
          </w:p>
        </w:tc>
        <w:tc>
          <w:tcPr>
            <w:tcW w:w="8675" w:type="dxa"/>
          </w:tcPr>
          <w:p w14:paraId="2DD11FA8" w14:textId="2FBD16B7" w:rsidR="009B2A96" w:rsidRPr="009B2A96" w:rsidRDefault="00120632" w:rsidP="00E47C6E">
            <w:pPr>
              <w:pStyle w:val="Default"/>
              <w:rPr>
                <w:bCs/>
                <w:noProof/>
                <w:lang w:val="ms-MY"/>
              </w:rPr>
            </w:pPr>
            <w:r>
              <w:rPr>
                <w:bCs/>
                <w:noProof/>
                <w:lang w:val="ms-MY"/>
              </w:rPr>
              <w:t>Menurunkan harga barang</w:t>
            </w:r>
          </w:p>
        </w:tc>
      </w:tr>
      <w:tr w:rsidR="009B2A96" w:rsidRPr="009B2A96" w14:paraId="32D9EC54" w14:textId="77777777" w:rsidTr="00120632">
        <w:tc>
          <w:tcPr>
            <w:tcW w:w="541" w:type="dxa"/>
          </w:tcPr>
          <w:p w14:paraId="18BABB6C" w14:textId="77777777" w:rsidR="009B2A96" w:rsidRPr="009B2A96" w:rsidRDefault="009B2A96" w:rsidP="00E47C6E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EB4DFB9" w14:textId="77777777" w:rsidR="009B2A96" w:rsidRPr="009B2A96" w:rsidRDefault="009B2A96" w:rsidP="00E47C6E">
            <w:pPr>
              <w:spacing w:line="360" w:lineRule="auto"/>
              <w:rPr>
                <w:bCs/>
                <w:noProof/>
              </w:rPr>
            </w:pPr>
            <w:r w:rsidRPr="009B2A96">
              <w:rPr>
                <w:bCs/>
                <w:noProof/>
              </w:rPr>
              <w:t>III</w:t>
            </w:r>
          </w:p>
        </w:tc>
        <w:tc>
          <w:tcPr>
            <w:tcW w:w="8675" w:type="dxa"/>
          </w:tcPr>
          <w:p w14:paraId="0BF78C9C" w14:textId="72075A85" w:rsidR="009B2A96" w:rsidRPr="009B2A96" w:rsidRDefault="00120632" w:rsidP="00E47C6E">
            <w:pPr>
              <w:pStyle w:val="Default"/>
              <w:rPr>
                <w:bCs/>
                <w:noProof/>
                <w:lang w:val="ms-MY"/>
              </w:rPr>
            </w:pPr>
            <w:r>
              <w:rPr>
                <w:bCs/>
                <w:noProof/>
                <w:lang w:val="ms-MY"/>
              </w:rPr>
              <w:t>Meminta bantuan Bank Dunia</w:t>
            </w:r>
          </w:p>
        </w:tc>
      </w:tr>
      <w:tr w:rsidR="009B2A96" w:rsidRPr="009B2A96" w14:paraId="299B7FA5" w14:textId="77777777" w:rsidTr="00120632">
        <w:tc>
          <w:tcPr>
            <w:tcW w:w="541" w:type="dxa"/>
          </w:tcPr>
          <w:p w14:paraId="6D4C1A12" w14:textId="77777777" w:rsidR="009B2A96" w:rsidRPr="009B2A96" w:rsidRDefault="009B2A96" w:rsidP="00E47C6E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1B91104A" w14:textId="77777777" w:rsidR="009B2A96" w:rsidRPr="009B2A96" w:rsidRDefault="009B2A96" w:rsidP="00E47C6E">
            <w:pPr>
              <w:spacing w:line="360" w:lineRule="auto"/>
              <w:rPr>
                <w:bCs/>
                <w:noProof/>
              </w:rPr>
            </w:pPr>
            <w:r w:rsidRPr="009B2A96">
              <w:rPr>
                <w:bCs/>
                <w:noProof/>
              </w:rPr>
              <w:t>IV</w:t>
            </w:r>
          </w:p>
        </w:tc>
        <w:tc>
          <w:tcPr>
            <w:tcW w:w="8675" w:type="dxa"/>
          </w:tcPr>
          <w:p w14:paraId="272AA227" w14:textId="3192CDD2" w:rsidR="009B2A96" w:rsidRPr="009B2A96" w:rsidRDefault="00120632" w:rsidP="00E47C6E">
            <w:pPr>
              <w:pStyle w:val="Default"/>
              <w:rPr>
                <w:bCs/>
                <w:noProof/>
                <w:lang w:val="ms-MY"/>
              </w:rPr>
            </w:pPr>
            <w:r>
              <w:rPr>
                <w:bCs/>
                <w:noProof/>
                <w:lang w:val="ms-MY"/>
              </w:rPr>
              <w:t>Menambat pertukaran wang ringgit</w:t>
            </w:r>
          </w:p>
        </w:tc>
      </w:tr>
      <w:tr w:rsidR="009B2A96" w:rsidRPr="009B2A96" w14:paraId="193B9A73" w14:textId="77777777" w:rsidTr="00120632">
        <w:tc>
          <w:tcPr>
            <w:tcW w:w="541" w:type="dxa"/>
          </w:tcPr>
          <w:p w14:paraId="4D7CAFBD" w14:textId="77777777" w:rsidR="009B2A96" w:rsidRPr="009B2A96" w:rsidRDefault="009B2A96" w:rsidP="00E47C6E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36EB47C" w14:textId="77777777" w:rsidR="009B2A96" w:rsidRPr="009B2A96" w:rsidRDefault="009B2A96" w:rsidP="00E47C6E">
            <w:pPr>
              <w:spacing w:line="360" w:lineRule="auto"/>
              <w:rPr>
                <w:b/>
                <w:noProof/>
              </w:rPr>
            </w:pPr>
            <w:r w:rsidRPr="009B2A96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090ED630" w14:textId="77777777" w:rsidR="009B2A96" w:rsidRPr="009B2A96" w:rsidRDefault="009B2A96" w:rsidP="00E47C6E">
            <w:pPr>
              <w:pStyle w:val="Default"/>
              <w:rPr>
                <w:noProof/>
                <w:lang w:val="ms-MY"/>
              </w:rPr>
            </w:pPr>
            <w:r w:rsidRPr="009B2A96">
              <w:rPr>
                <w:noProof/>
                <w:lang w:val="ms-MY"/>
              </w:rPr>
              <w:t>I dan II</w:t>
            </w:r>
          </w:p>
        </w:tc>
      </w:tr>
      <w:tr w:rsidR="009B2A96" w:rsidRPr="009B2A96" w14:paraId="0DD1650B" w14:textId="77777777" w:rsidTr="00120632">
        <w:tc>
          <w:tcPr>
            <w:tcW w:w="541" w:type="dxa"/>
          </w:tcPr>
          <w:p w14:paraId="1EA0EB4C" w14:textId="77777777" w:rsidR="009B2A96" w:rsidRPr="009B2A96" w:rsidRDefault="009B2A96" w:rsidP="00E47C6E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1E6F7AF5" w14:textId="77777777" w:rsidR="009B2A96" w:rsidRPr="009B2A96" w:rsidRDefault="009B2A96" w:rsidP="00E47C6E">
            <w:pPr>
              <w:spacing w:line="360" w:lineRule="auto"/>
              <w:rPr>
                <w:b/>
                <w:noProof/>
              </w:rPr>
            </w:pPr>
            <w:r w:rsidRPr="009B2A96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35CCD342" w14:textId="77777777" w:rsidR="009B2A96" w:rsidRPr="009B2A96" w:rsidRDefault="009B2A96" w:rsidP="00E47C6E">
            <w:pPr>
              <w:pStyle w:val="Default"/>
              <w:rPr>
                <w:noProof/>
                <w:lang w:val="ms-MY"/>
              </w:rPr>
            </w:pPr>
            <w:r w:rsidRPr="009B2A96">
              <w:rPr>
                <w:noProof/>
                <w:lang w:val="ms-MY"/>
              </w:rPr>
              <w:t>I dan IV</w:t>
            </w:r>
          </w:p>
        </w:tc>
      </w:tr>
      <w:tr w:rsidR="009B2A96" w:rsidRPr="009B2A96" w14:paraId="565A3A6F" w14:textId="77777777" w:rsidTr="00120632">
        <w:tc>
          <w:tcPr>
            <w:tcW w:w="541" w:type="dxa"/>
          </w:tcPr>
          <w:p w14:paraId="351E1736" w14:textId="77777777" w:rsidR="009B2A96" w:rsidRPr="009B2A96" w:rsidRDefault="009B2A96" w:rsidP="00E47C6E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E6D3FA4" w14:textId="77777777" w:rsidR="009B2A96" w:rsidRPr="009B2A96" w:rsidRDefault="009B2A96" w:rsidP="00E47C6E">
            <w:pPr>
              <w:spacing w:line="360" w:lineRule="auto"/>
              <w:rPr>
                <w:b/>
                <w:noProof/>
              </w:rPr>
            </w:pPr>
            <w:r w:rsidRPr="009B2A96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202F6C4B" w14:textId="77777777" w:rsidR="009B2A96" w:rsidRPr="009B2A96" w:rsidRDefault="009B2A96" w:rsidP="00E47C6E">
            <w:pPr>
              <w:pStyle w:val="Default"/>
              <w:rPr>
                <w:noProof/>
                <w:lang w:val="ms-MY"/>
              </w:rPr>
            </w:pPr>
            <w:r w:rsidRPr="009B2A96">
              <w:rPr>
                <w:noProof/>
                <w:lang w:val="ms-MY"/>
              </w:rPr>
              <w:t>II dan III</w:t>
            </w:r>
          </w:p>
        </w:tc>
      </w:tr>
      <w:tr w:rsidR="009B2A96" w:rsidRPr="009B2A96" w14:paraId="708B3542" w14:textId="77777777" w:rsidTr="00120632">
        <w:tc>
          <w:tcPr>
            <w:tcW w:w="541" w:type="dxa"/>
          </w:tcPr>
          <w:p w14:paraId="5E808F36" w14:textId="77777777" w:rsidR="009B2A96" w:rsidRPr="009B2A96" w:rsidRDefault="009B2A96" w:rsidP="00E47C6E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0502F11F" w14:textId="77777777" w:rsidR="009B2A96" w:rsidRPr="009B2A96" w:rsidRDefault="009B2A96" w:rsidP="00E47C6E">
            <w:pPr>
              <w:spacing w:line="360" w:lineRule="auto"/>
              <w:rPr>
                <w:b/>
                <w:noProof/>
              </w:rPr>
            </w:pPr>
            <w:r w:rsidRPr="009B2A96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5CE8F851" w14:textId="77777777" w:rsidR="009B2A96" w:rsidRPr="009B2A96" w:rsidRDefault="009B2A96" w:rsidP="00E47C6E">
            <w:pPr>
              <w:pStyle w:val="Default"/>
              <w:rPr>
                <w:noProof/>
                <w:lang w:val="ms-MY"/>
              </w:rPr>
            </w:pPr>
            <w:r w:rsidRPr="009B2A96">
              <w:rPr>
                <w:noProof/>
                <w:lang w:val="ms-MY"/>
              </w:rPr>
              <w:t>III dan IV</w:t>
            </w:r>
          </w:p>
        </w:tc>
      </w:tr>
    </w:tbl>
    <w:p w14:paraId="6BFE9FCA" w14:textId="77777777" w:rsidR="00F6297F" w:rsidRDefault="00F6297F" w:rsidP="00F6297F">
      <w:pPr>
        <w:tabs>
          <w:tab w:val="left" w:pos="1830"/>
        </w:tabs>
        <w:rPr>
          <w:b/>
          <w:bCs/>
          <w:noProof/>
        </w:rPr>
      </w:pPr>
    </w:p>
    <w:tbl>
      <w:tblPr>
        <w:tblpPr w:leftFromText="180" w:rightFromText="180" w:vertAnchor="text" w:horzAnchor="margin" w:tblpY="62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F6297F" w:rsidRPr="00671786" w14:paraId="6D993559" w14:textId="77777777" w:rsidTr="00CC411F">
        <w:tc>
          <w:tcPr>
            <w:tcW w:w="541" w:type="dxa"/>
          </w:tcPr>
          <w:p w14:paraId="30D2B7EA" w14:textId="77777777" w:rsidR="00F6297F" w:rsidRPr="00671786" w:rsidRDefault="00F6297F" w:rsidP="00CC411F">
            <w:pPr>
              <w:spacing w:line="276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40</w:t>
            </w:r>
          </w:p>
        </w:tc>
        <w:tc>
          <w:tcPr>
            <w:tcW w:w="9197" w:type="dxa"/>
            <w:gridSpan w:val="2"/>
          </w:tcPr>
          <w:p w14:paraId="1EE65E48" w14:textId="77777777" w:rsidR="00F6297F" w:rsidRDefault="00F6297F" w:rsidP="00CC411F">
            <w:pPr>
              <w:pStyle w:val="NoSpacing"/>
              <w:spacing w:line="276" w:lineRule="auto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Gambar menunjukkan Anugerah Langkawi yang diisytiharkan oleh Malaysia.</w:t>
            </w:r>
          </w:p>
          <w:p w14:paraId="198D808E" w14:textId="77777777" w:rsidR="00F6297F" w:rsidRDefault="00F6297F" w:rsidP="00CC411F">
            <w:pPr>
              <w:pStyle w:val="NoSpacing"/>
              <w:spacing w:line="276" w:lineRule="auto"/>
              <w:rPr>
                <w:noProof/>
                <w:lang w:val="ms-MY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62"/>
            </w:tblGrid>
            <w:tr w:rsidR="00F6297F" w14:paraId="6A0AF24B" w14:textId="77777777" w:rsidTr="00F6297F">
              <w:trPr>
                <w:trHeight w:val="2663"/>
              </w:trPr>
              <w:tc>
                <w:tcPr>
                  <w:tcW w:w="3262" w:type="dxa"/>
                </w:tcPr>
                <w:p w14:paraId="59ADA949" w14:textId="77777777" w:rsidR="00F6297F" w:rsidRDefault="00F6297F" w:rsidP="00CC411F">
                  <w:pPr>
                    <w:pStyle w:val="NoSpacing"/>
                    <w:framePr w:hSpace="180" w:wrap="around" w:vAnchor="text" w:hAnchor="margin" w:y="62"/>
                    <w:spacing w:line="276" w:lineRule="auto"/>
                    <w:rPr>
                      <w:noProof/>
                      <w:lang w:val="ms-MY"/>
                      <w14:ligatures w14:val="standardContextual"/>
                    </w:rPr>
                  </w:pPr>
                </w:p>
                <w:p w14:paraId="06BBB492" w14:textId="764433C7" w:rsidR="00F6297F" w:rsidRDefault="00F6297F" w:rsidP="00CC411F">
                  <w:pPr>
                    <w:pStyle w:val="NoSpacing"/>
                    <w:framePr w:hSpace="180" w:wrap="around" w:vAnchor="text" w:hAnchor="margin" w:y="62"/>
                    <w:spacing w:line="276" w:lineRule="auto"/>
                    <w:rPr>
                      <w:noProof/>
                      <w:lang w:val="ms-MY"/>
                    </w:rPr>
                  </w:pPr>
                  <w:r>
                    <w:rPr>
                      <w:noProof/>
                      <w:lang w:val="ms-MY"/>
                      <w14:ligatures w14:val="standardContextual"/>
                    </w:rPr>
                    <w:drawing>
                      <wp:inline distT="0" distB="0" distL="0" distR="0" wp14:anchorId="31834677" wp14:editId="12981CC0">
                        <wp:extent cx="1774209" cy="1343606"/>
                        <wp:effectExtent l="0" t="0" r="0" b="9525"/>
                        <wp:docPr id="1854937648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54937648" name="Picture 1854937648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76881" cy="13456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0FE1C5C" w14:textId="77777777" w:rsidR="00F6297F" w:rsidRDefault="00F6297F" w:rsidP="00CC411F">
            <w:pPr>
              <w:pStyle w:val="NoSpacing"/>
              <w:spacing w:line="276" w:lineRule="auto"/>
              <w:rPr>
                <w:noProof/>
                <w:lang w:val="ms-MY"/>
              </w:rPr>
            </w:pPr>
            <w:r w:rsidRPr="00671786">
              <w:rPr>
                <w:noProof/>
                <w:lang w:val="ms-MY"/>
              </w:rPr>
              <w:t xml:space="preserve">Apakah </w:t>
            </w:r>
            <w:r>
              <w:rPr>
                <w:noProof/>
                <w:lang w:val="ms-MY"/>
              </w:rPr>
              <w:t>kriteria yang melayakkan seseorang menerima anugerah tersebut</w:t>
            </w:r>
            <w:r w:rsidRPr="00671786">
              <w:rPr>
                <w:noProof/>
                <w:lang w:val="ms-MY"/>
              </w:rPr>
              <w:t>?</w:t>
            </w:r>
          </w:p>
          <w:p w14:paraId="6F92CB96" w14:textId="77777777" w:rsidR="00F6297F" w:rsidRPr="00671786" w:rsidRDefault="00F6297F" w:rsidP="00CC411F">
            <w:pPr>
              <w:pStyle w:val="NoSpacing"/>
              <w:spacing w:line="276" w:lineRule="auto"/>
              <w:rPr>
                <w:noProof/>
                <w:lang w:val="ms-MY"/>
              </w:rPr>
            </w:pPr>
          </w:p>
        </w:tc>
      </w:tr>
      <w:tr w:rsidR="00F6297F" w:rsidRPr="00671786" w14:paraId="7104F5B5" w14:textId="77777777" w:rsidTr="00CC411F">
        <w:trPr>
          <w:trHeight w:val="418"/>
        </w:trPr>
        <w:tc>
          <w:tcPr>
            <w:tcW w:w="541" w:type="dxa"/>
          </w:tcPr>
          <w:p w14:paraId="29A07AEA" w14:textId="77777777" w:rsidR="00F6297F" w:rsidRPr="00671786" w:rsidRDefault="00F6297F" w:rsidP="00CC411F">
            <w:pPr>
              <w:spacing w:line="276" w:lineRule="auto"/>
              <w:rPr>
                <w:noProof/>
              </w:rPr>
            </w:pPr>
          </w:p>
        </w:tc>
        <w:tc>
          <w:tcPr>
            <w:tcW w:w="522" w:type="dxa"/>
          </w:tcPr>
          <w:p w14:paraId="0C9825EC" w14:textId="77777777" w:rsidR="00F6297F" w:rsidRPr="00671786" w:rsidRDefault="00F6297F" w:rsidP="00CC411F">
            <w:pPr>
              <w:spacing w:line="276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43F38A14" w14:textId="77777777" w:rsidR="00F6297F" w:rsidRPr="00671786" w:rsidRDefault="00F6297F" w:rsidP="00CC411F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Memajukan bidang pelancongan</w:t>
            </w:r>
          </w:p>
        </w:tc>
      </w:tr>
      <w:tr w:rsidR="00F6297F" w:rsidRPr="00671786" w14:paraId="5E9D6DF4" w14:textId="77777777" w:rsidTr="00CC411F">
        <w:trPr>
          <w:trHeight w:val="418"/>
        </w:trPr>
        <w:tc>
          <w:tcPr>
            <w:tcW w:w="541" w:type="dxa"/>
          </w:tcPr>
          <w:p w14:paraId="665315CA" w14:textId="77777777" w:rsidR="00F6297F" w:rsidRPr="00671786" w:rsidRDefault="00F6297F" w:rsidP="00CC411F">
            <w:pPr>
              <w:spacing w:line="276" w:lineRule="auto"/>
              <w:rPr>
                <w:noProof/>
              </w:rPr>
            </w:pPr>
          </w:p>
        </w:tc>
        <w:tc>
          <w:tcPr>
            <w:tcW w:w="522" w:type="dxa"/>
          </w:tcPr>
          <w:p w14:paraId="1C77DC19" w14:textId="77777777" w:rsidR="00F6297F" w:rsidRPr="00671786" w:rsidRDefault="00F6297F" w:rsidP="00CC411F">
            <w:pPr>
              <w:spacing w:line="276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3D436C45" w14:textId="77777777" w:rsidR="00F6297F" w:rsidRPr="00671786" w:rsidRDefault="00F6297F" w:rsidP="00CC411F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Membangunkan bidang alam sekitar</w:t>
            </w:r>
          </w:p>
        </w:tc>
      </w:tr>
      <w:tr w:rsidR="00F6297F" w:rsidRPr="00671786" w14:paraId="63775745" w14:textId="77777777" w:rsidTr="00CC411F">
        <w:trPr>
          <w:trHeight w:val="418"/>
        </w:trPr>
        <w:tc>
          <w:tcPr>
            <w:tcW w:w="541" w:type="dxa"/>
          </w:tcPr>
          <w:p w14:paraId="58901024" w14:textId="77777777" w:rsidR="00F6297F" w:rsidRPr="00671786" w:rsidRDefault="00F6297F" w:rsidP="00CC411F">
            <w:pPr>
              <w:spacing w:line="276" w:lineRule="auto"/>
              <w:rPr>
                <w:noProof/>
              </w:rPr>
            </w:pPr>
          </w:p>
        </w:tc>
        <w:tc>
          <w:tcPr>
            <w:tcW w:w="522" w:type="dxa"/>
          </w:tcPr>
          <w:p w14:paraId="29C82180" w14:textId="77777777" w:rsidR="00F6297F" w:rsidRPr="00671786" w:rsidRDefault="00F6297F" w:rsidP="00CC411F">
            <w:pPr>
              <w:spacing w:line="276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7DB9FEF7" w14:textId="77777777" w:rsidR="00F6297F" w:rsidRPr="00671786" w:rsidRDefault="00F6297F" w:rsidP="00CC411F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276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Membentuk inovasi dalam sektor pertanian</w:t>
            </w:r>
          </w:p>
        </w:tc>
      </w:tr>
      <w:tr w:rsidR="00F6297F" w:rsidRPr="00671786" w14:paraId="0FF8E3B5" w14:textId="77777777" w:rsidTr="00CC411F">
        <w:trPr>
          <w:trHeight w:val="418"/>
        </w:trPr>
        <w:tc>
          <w:tcPr>
            <w:tcW w:w="541" w:type="dxa"/>
          </w:tcPr>
          <w:p w14:paraId="745BD08C" w14:textId="77777777" w:rsidR="00F6297F" w:rsidRPr="00671786" w:rsidRDefault="00F6297F" w:rsidP="00CC411F">
            <w:pPr>
              <w:spacing w:line="276" w:lineRule="auto"/>
              <w:rPr>
                <w:noProof/>
              </w:rPr>
            </w:pPr>
          </w:p>
        </w:tc>
        <w:tc>
          <w:tcPr>
            <w:tcW w:w="522" w:type="dxa"/>
          </w:tcPr>
          <w:p w14:paraId="015C8CF0" w14:textId="77777777" w:rsidR="00F6297F" w:rsidRPr="00671786" w:rsidRDefault="00F6297F" w:rsidP="00CC411F">
            <w:pPr>
              <w:spacing w:line="276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56979340" w14:textId="77777777" w:rsidR="00F6297F" w:rsidRPr="00671786" w:rsidRDefault="00F6297F" w:rsidP="00CC411F">
            <w:pPr>
              <w:spacing w:line="276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Melakukan penyelidikan dalam bidang perubatan</w:t>
            </w:r>
          </w:p>
        </w:tc>
      </w:tr>
    </w:tbl>
    <w:p w14:paraId="4D3EF60D" w14:textId="77777777" w:rsidR="00F6297F" w:rsidRDefault="00F6297F" w:rsidP="001E0435">
      <w:pPr>
        <w:tabs>
          <w:tab w:val="left" w:pos="1830"/>
        </w:tabs>
        <w:jc w:val="center"/>
        <w:rPr>
          <w:b/>
          <w:bCs/>
          <w:noProof/>
        </w:rPr>
      </w:pPr>
    </w:p>
    <w:p w14:paraId="4BF79D95" w14:textId="77777777" w:rsidR="00F6297F" w:rsidRDefault="00F6297F" w:rsidP="001E0435">
      <w:pPr>
        <w:tabs>
          <w:tab w:val="left" w:pos="1830"/>
        </w:tabs>
        <w:jc w:val="center"/>
        <w:rPr>
          <w:b/>
          <w:bCs/>
          <w:noProof/>
        </w:rPr>
      </w:pPr>
    </w:p>
    <w:p w14:paraId="06FB8F23" w14:textId="77777777" w:rsidR="00F6297F" w:rsidRDefault="00F6297F" w:rsidP="00F6297F">
      <w:pPr>
        <w:tabs>
          <w:tab w:val="left" w:pos="1830"/>
        </w:tabs>
        <w:rPr>
          <w:b/>
          <w:bCs/>
          <w:noProof/>
        </w:rPr>
      </w:pPr>
    </w:p>
    <w:p w14:paraId="0C5DB4F0" w14:textId="77777777" w:rsidR="00386E8E" w:rsidRDefault="00386E8E" w:rsidP="001E0435">
      <w:pPr>
        <w:tabs>
          <w:tab w:val="left" w:pos="1830"/>
        </w:tabs>
        <w:jc w:val="center"/>
        <w:rPr>
          <w:b/>
          <w:bCs/>
          <w:noProof/>
        </w:rPr>
      </w:pPr>
    </w:p>
    <w:p w14:paraId="237DA807" w14:textId="7444BEEE" w:rsidR="001E0435" w:rsidRPr="001E0435" w:rsidRDefault="001E0435" w:rsidP="001E0435">
      <w:pPr>
        <w:tabs>
          <w:tab w:val="left" w:pos="1830"/>
        </w:tabs>
        <w:jc w:val="center"/>
        <w:rPr>
          <w:b/>
          <w:bCs/>
          <w:noProof/>
        </w:rPr>
      </w:pPr>
      <w:r>
        <w:rPr>
          <w:b/>
          <w:bCs/>
          <w:noProof/>
        </w:rPr>
        <w:t>KERTAS SOALAN TAMAT</w:t>
      </w:r>
    </w:p>
    <w:sectPr w:rsidR="001E0435" w:rsidRPr="001E04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B6292"/>
    <w:multiLevelType w:val="hybridMultilevel"/>
    <w:tmpl w:val="A23E91C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F3FE2"/>
    <w:multiLevelType w:val="hybridMultilevel"/>
    <w:tmpl w:val="DFE88B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6326A"/>
    <w:multiLevelType w:val="hybridMultilevel"/>
    <w:tmpl w:val="7752E60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86756E"/>
    <w:multiLevelType w:val="hybridMultilevel"/>
    <w:tmpl w:val="9A7869E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D6147"/>
    <w:multiLevelType w:val="hybridMultilevel"/>
    <w:tmpl w:val="4656B54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413E2"/>
    <w:multiLevelType w:val="hybridMultilevel"/>
    <w:tmpl w:val="496C3DEE"/>
    <w:lvl w:ilvl="0" w:tplc="9AF2A6BE">
      <w:start w:val="1"/>
      <w:numFmt w:val="decimal"/>
      <w:lvlText w:val="%1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CB5CA1"/>
    <w:multiLevelType w:val="hybridMultilevel"/>
    <w:tmpl w:val="0EF890DC"/>
    <w:lvl w:ilvl="0" w:tplc="D562B4A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B83"/>
    <w:rsid w:val="00025572"/>
    <w:rsid w:val="00073E24"/>
    <w:rsid w:val="00084A74"/>
    <w:rsid w:val="00086E93"/>
    <w:rsid w:val="000A43BB"/>
    <w:rsid w:val="000C7545"/>
    <w:rsid w:val="00120632"/>
    <w:rsid w:val="00152512"/>
    <w:rsid w:val="00155480"/>
    <w:rsid w:val="001A7D9B"/>
    <w:rsid w:val="001E0435"/>
    <w:rsid w:val="001E3C11"/>
    <w:rsid w:val="002033B6"/>
    <w:rsid w:val="00295D38"/>
    <w:rsid w:val="0030769D"/>
    <w:rsid w:val="00323A5F"/>
    <w:rsid w:val="003244C9"/>
    <w:rsid w:val="003770B8"/>
    <w:rsid w:val="00386E8E"/>
    <w:rsid w:val="003D02A6"/>
    <w:rsid w:val="00405E61"/>
    <w:rsid w:val="004312E3"/>
    <w:rsid w:val="00440FF0"/>
    <w:rsid w:val="0047375F"/>
    <w:rsid w:val="00497E19"/>
    <w:rsid w:val="004A0F7B"/>
    <w:rsid w:val="004D4439"/>
    <w:rsid w:val="004E2DF8"/>
    <w:rsid w:val="00502694"/>
    <w:rsid w:val="00550E45"/>
    <w:rsid w:val="005647CF"/>
    <w:rsid w:val="00597FD2"/>
    <w:rsid w:val="005B5FEB"/>
    <w:rsid w:val="005D0472"/>
    <w:rsid w:val="005E7DC0"/>
    <w:rsid w:val="0062030E"/>
    <w:rsid w:val="00667B3E"/>
    <w:rsid w:val="00671786"/>
    <w:rsid w:val="00691CFB"/>
    <w:rsid w:val="006B0989"/>
    <w:rsid w:val="006B6128"/>
    <w:rsid w:val="006C5AB1"/>
    <w:rsid w:val="00716975"/>
    <w:rsid w:val="00736785"/>
    <w:rsid w:val="007440A1"/>
    <w:rsid w:val="00751EEA"/>
    <w:rsid w:val="00786C30"/>
    <w:rsid w:val="007A435B"/>
    <w:rsid w:val="007F1915"/>
    <w:rsid w:val="008072CA"/>
    <w:rsid w:val="00840A60"/>
    <w:rsid w:val="00854B83"/>
    <w:rsid w:val="008A6205"/>
    <w:rsid w:val="008B787A"/>
    <w:rsid w:val="008C1DF4"/>
    <w:rsid w:val="008D00F0"/>
    <w:rsid w:val="008D7F05"/>
    <w:rsid w:val="008F2D30"/>
    <w:rsid w:val="008F59E2"/>
    <w:rsid w:val="00911B24"/>
    <w:rsid w:val="00913673"/>
    <w:rsid w:val="00921378"/>
    <w:rsid w:val="0095685F"/>
    <w:rsid w:val="00983520"/>
    <w:rsid w:val="009B2A96"/>
    <w:rsid w:val="009B6277"/>
    <w:rsid w:val="009C3684"/>
    <w:rsid w:val="00A23139"/>
    <w:rsid w:val="00A25236"/>
    <w:rsid w:val="00A3327D"/>
    <w:rsid w:val="00A57815"/>
    <w:rsid w:val="00A6064D"/>
    <w:rsid w:val="00A66EC1"/>
    <w:rsid w:val="00AA7404"/>
    <w:rsid w:val="00AB2777"/>
    <w:rsid w:val="00AB294C"/>
    <w:rsid w:val="00B422E6"/>
    <w:rsid w:val="00B748BC"/>
    <w:rsid w:val="00BC11FA"/>
    <w:rsid w:val="00BE5664"/>
    <w:rsid w:val="00BE7EC2"/>
    <w:rsid w:val="00C0761E"/>
    <w:rsid w:val="00C17599"/>
    <w:rsid w:val="00C265CD"/>
    <w:rsid w:val="00C3028B"/>
    <w:rsid w:val="00C34A8A"/>
    <w:rsid w:val="00C829E5"/>
    <w:rsid w:val="00CC411F"/>
    <w:rsid w:val="00CE1B9D"/>
    <w:rsid w:val="00CF39EF"/>
    <w:rsid w:val="00D150FB"/>
    <w:rsid w:val="00D42886"/>
    <w:rsid w:val="00D83266"/>
    <w:rsid w:val="00DA60B2"/>
    <w:rsid w:val="00DA63ED"/>
    <w:rsid w:val="00DC16F3"/>
    <w:rsid w:val="00E12116"/>
    <w:rsid w:val="00E2772F"/>
    <w:rsid w:val="00E36C76"/>
    <w:rsid w:val="00E44FE2"/>
    <w:rsid w:val="00E45133"/>
    <w:rsid w:val="00E66497"/>
    <w:rsid w:val="00E82733"/>
    <w:rsid w:val="00F05D9F"/>
    <w:rsid w:val="00F144CE"/>
    <w:rsid w:val="00F6297F"/>
    <w:rsid w:val="00FB1C35"/>
    <w:rsid w:val="00FC785F"/>
    <w:rsid w:val="00FC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97AF1"/>
  <w15:chartTrackingRefBased/>
  <w15:docId w15:val="{E6C17FDF-7FE5-4573-AB3F-750EF27F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M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B83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val="ms-MY" w:eastAsia="zh-CN"/>
      <w14:ligatures w14:val="none"/>
    </w:rPr>
  </w:style>
  <w:style w:type="paragraph" w:styleId="Heading2">
    <w:name w:val="heading 2"/>
    <w:basedOn w:val="Normal"/>
    <w:link w:val="Heading2Char"/>
    <w:uiPriority w:val="1"/>
    <w:unhideWhenUsed/>
    <w:qFormat/>
    <w:rsid w:val="0030769D"/>
    <w:pPr>
      <w:widowControl w:val="0"/>
      <w:autoSpaceDE w:val="0"/>
      <w:autoSpaceDN w:val="0"/>
      <w:ind w:left="264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54B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854B83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1"/>
    <w:rsid w:val="0030769D"/>
    <w:rPr>
      <w:rFonts w:ascii="Arial" w:eastAsia="Arial" w:hAnsi="Arial" w:cs="Arial"/>
      <w:b/>
      <w:bCs/>
      <w:kern w:val="0"/>
      <w:lang w:val="ms-MY"/>
      <w14:ligatures w14:val="none"/>
    </w:rPr>
  </w:style>
  <w:style w:type="paragraph" w:customStyle="1" w:styleId="Default">
    <w:name w:val="Default"/>
    <w:rsid w:val="00E44F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FC7EFB"/>
    <w:pPr>
      <w:ind w:left="720"/>
      <w:contextualSpacing/>
    </w:pPr>
  </w:style>
  <w:style w:type="table" w:styleId="TableGrid">
    <w:name w:val="Table Grid"/>
    <w:basedOn w:val="TableNormal"/>
    <w:uiPriority w:val="39"/>
    <w:rsid w:val="001E3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05D9F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rsid w:val="0047375F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47375F"/>
    <w:rPr>
      <w:rFonts w:ascii="Arial MT" w:eastAsia="Arial MT" w:hAnsi="Arial MT" w:cs="Arial MT"/>
      <w:kern w:val="0"/>
      <w:lang w:val="ms-MY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9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6</cp:revision>
  <dcterms:created xsi:type="dcterms:W3CDTF">2024-08-05T04:13:00Z</dcterms:created>
  <dcterms:modified xsi:type="dcterms:W3CDTF">2024-08-11T12:03:00Z</dcterms:modified>
</cp:coreProperties>
</file>